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VO-ID212690 (Brandenburg) — Inkrafttreten</w:t>
      </w:r>
    </w:p>
    <w:p>
      <w:r>
        <w:rPr>
          <w:color w:val="555555"/>
          <w:sz w:val="18"/>
        </w:rPr>
        <w:t xml:space="preserve">Verordnung über den Schutzwald „Stärtchen“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25. Oktober 2012</w:t>
      </w:r>
    </w:p>
    <w:p>
      <w:r>
        <w:t xml:space="preserve">Der 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10 VO-ID212690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https://recht.nulegal.eu/gesetze/VO-ID212690/10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