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VO-ID212686 (Brandenburg) — Befreiungen</w:t>
      </w:r>
    </w:p>
    <w:p>
      <w:r>
        <w:rPr>
          <w:color w:val="555555"/>
          <w:sz w:val="18"/>
        </w:rPr>
        <w:t xml:space="preserve">Verordnung über das Naturschutzgebiet „Teufelssee bei Sperenberg“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VO-ID212686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https://recht.nulegal.eu/gesetze/VO-ID212686/7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