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VO-ID212675 (Brandenburg) — Schutz der Zone III B</w:t>
      </w:r>
    </w:p>
    <w:p>
      <w:r>
        <w:rPr>
          <w:color w:val="555555"/>
          <w:sz w:val="18"/>
        </w:rPr>
        <w:t xml:space="preserve">Verordnung zur Festsetzung des Wasserschutzgebietes Templin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Siliersaft oder sonstigen Düngemitteln mit im Sinne des § 2 Nummer 10 der Düngeverordnung wesentlichen Nährstoffgehalten an Stickstoff oder Phosphat,</w:t>
      </w:r>
    </w:p>
    <w:p>
      <w:r>
        <w:t xml:space="preserve">wenn die Düngung im Sinne des § 3 Absatz 4 der Düngeverordnung nicht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Erweitern oder Betreiben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ausgenommen Anlagen mit Leckageerkennungseinrichtung und Sammeleinrichtung, wenn der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Erweitern oder Betreiben von ortsfesten Anlagen für die Silierung von Pflanzen oder die Lagerung von Silage, ausgenommen</w:t>
      </w:r>
    </w:p>
    <w:p>
      <w:r>
        <w:t xml:space="preserve">Anlagen mit Siliersaft-Sammelbehälter, der über eine Leckageerkennungseinrichtung verfügt und</w:t>
      </w:r>
    </w:p>
    <w:p>
      <w:r>
        <w:t xml:space="preserve">Anlagen mit Ableitung in Jauche- oder Güllebehälter,</w:t>
      </w:r>
    </w:p>
    <w:p>
      <w:r>
        <w:t xml:space="preserve">wenn der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die Umwandlung von Wald in eine andere Nutzungsart,</w:t>
      </w:r>
    </w:p>
    <w:p>
      <w:r>
        <w:t xml:space="preserve">Holzerntemaßnahmen, die Freiflächen mit einer Überschirmung von weniger als 40 Prozent des Waldbodens und größer als 1 000 Quadratmeter erzeugen, ausgenommen Femel- oder Saumschläge,</w:t>
      </w:r>
    </w:p>
    <w:p>
      <w:r>
        <w:t xml:space="preserve">Aufschlüsse der Erdoberfläche im Sinne des § 49 Absatz 1 des Wasserhaushaltsgesetzes, selbst wenn das Grundwasser nicht aufgedeckt wird, wie zum Beispiel das Errichten oder Erweitern von Kies-, Sand- oder Tongruben, Steinbrüchen,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sowie deren Einbau in bodennahe technische Bauwerke,</w:t>
      </w:r>
    </w:p>
    <w:p>
      <w:r>
        <w:t xml:space="preserve">das Errichten oder Erweitern von Anlagen zum Lagern, Abfüllen, Umschlagen, Herstellen, Behandeln oder Verwenden radioaktiver Stoffe im Sinne des Atomgesetzes, ausgenommen für medizinische Anwendungen</w:t>
      </w:r>
    </w:p>
    <w:p>
      <w:r>
        <w:t xml:space="preserve">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oder Erweitern von Biogasanlagen, ausgenommen für im Wasserschutzgebiet liegende Betriebsstandorte, die Wirtschaftsdünger und Biomasse im Regelbetrieb aus eigenem Aufkommen des Betriebes verwerten,</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der Bundesstraße 109 und der Landesstraße 23 sowie bei Extremwetterlagen wie Eisregen,</w:t>
      </w:r>
    </w:p>
    <w:p>
      <w:r>
        <w:t xml:space="preserve">das Errichten oder Erweitern von Straßen oder Wegen, wenn hierbei nicht die allgemein anerkannten Regeln der Technik für bautechnische Maßnahmen an Straßen in Wasserschutzgebieten beachtet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Erweitern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oder Erweitern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aufgedeckt wird,</w:t>
      </w:r>
    </w:p>
    <w:p>
      <w:r>
        <w:t xml:space="preserve">die Ausweisung neuer Industriegebiete.</w:t>
      </w:r>
    </w:p>
    <w:p>
      <w:r>
        <w:rPr>
          <w:color w:val="555555"/>
          <w:sz w:val="17"/>
        </w:rPr>
        <w:t xml:space="preserve">Zitiervorschlag: § 3 VO-ID212675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