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VO-ID212672 (Brandenburg) — Schutz der Zone III B</w:t>
      </w:r>
    </w:p>
    <w:p>
      <w:r>
        <w:rPr>
          <w:color w:val="555555"/>
          <w:sz w:val="18"/>
        </w:rPr>
        <w:t xml:space="preserve">Verordnung zur Festsetzung des Wasserschutzgebietes für das Wasserwerk Strausberg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Geflügelkot, Festmist, Siliersaft oder sonstigen Düngemitteln mit im Sinne des § 2 Nummer 10 der Düngeverordnung wesentlichen Nährstoffgehalten an Stickstoff oder Phosphat,</w:t>
      </w:r>
    </w:p>
    <w:p>
      <w:r>
        <w:t xml:space="preserve">wenn die Düngung nicht im Sinne des § 3 Absatz 4 der Düngeverordnung in zeit- und bedarfsgerechten Gaben erfolgt,</w:t>
      </w:r>
    </w:p>
    <w:p>
      <w:r>
        <w:t xml:space="preserve">wenn keine jährlichen schlagbezogenen Aufzeichnungen über die Zu- und Abfuhr von Stickstoff und Phosphat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 oder</w:t>
      </w:r>
    </w:p>
    <w:p>
      <w:r>
        <w:t xml:space="preserve">auf wassergesättigten, gefrorenen oder schneebedeckten Böden,</w:t>
      </w:r>
    </w:p>
    <w:p>
      <w:r>
        <w:t xml:space="preserve">das Lagern oder Ausbringen von Fäkalschlamm oder Klärschlämmen aller Art einschließlich in Biogasanlagen behandelte Klärschlämme,</w:t>
      </w:r>
    </w:p>
    <w:p>
      <w:r>
        <w:t xml:space="preserve">das Errichten, Erweitern oder Betreiben von befestigten Dunglagerstätten, ausgenommen mit dichtem Jauchebehälter, der über eine Leckageerkennungseinrichtung verfügt,</w:t>
      </w:r>
    </w:p>
    <w:p>
      <w:r>
        <w:t xml:space="preserve">das Errichten von Erdbecken zur Lagerung von Gülle, Jauche oder Silagesickersäften,</w:t>
      </w:r>
    </w:p>
    <w:p>
      <w:r>
        <w:t xml:space="preserve">das Errichten von Anlagen zum Lagern, Abfüllen oder Verwerten von Gülle, ausgenommen Anlagen mit Leckageerkennungseinrichtung und Sammeleinrichtung, wenn der Wasserbehörde vor Inbetriebnahme sowie wiederkehrend alle fünf Jahre ein durch ein unabhängiges fachkundiges Unternehmen geführter Nachweis über die Dichtheit vorgelegt wird,</w:t>
      </w:r>
    </w:p>
    <w:p>
      <w:r>
        <w:t xml:space="preserve">unbefestigte Feldrandzwischenlager für organische oder mineralische Dünger, ausgenommen für Kalk und Kaliumdünger,</w:t>
      </w:r>
    </w:p>
    <w:p>
      <w:r>
        <w:t xml:space="preserve">das Errichten von ortsfesten Anlagen für die Silierung von Pflanzen oder die Lagerung von Silage, ausgenommen</w:t>
      </w:r>
    </w:p>
    <w:p>
      <w:r>
        <w:t xml:space="preserve">Anlagen mit dichtem Siliersaft-Sammelbehälter, der über einer Leckageerkennungseinrichtung verfügt und</w:t>
      </w:r>
    </w:p>
    <w:p>
      <w:r>
        <w:t xml:space="preserve">Anlagen mit Ableitung in Jauche- oder Güllebehälter,</w:t>
      </w:r>
    </w:p>
    <w:p>
      <w:r>
        <w:t xml:space="preserve">wenn der Wasserbehörde vor Inbetriebnahme sowie wiederkehrend alle fünf Jahre ein durch ein unabhängiges fachkundiges Unternehmen geführter Nachweis über die Dichtheit der Behälter und Leitungen vorgelegt wird,</w:t>
      </w:r>
    </w:p>
    <w:p>
      <w:r>
        <w:t xml:space="preserve">die Silierung von Pflanzen oder Lagerung von Silage außerhalb ortsfester Anlagen, ausgenommen Ballensilage im Wickelverfahren,</w:t>
      </w:r>
    </w:p>
    <w:p>
      <w:r>
        <w:t xml:space="preserve">das Errichten oder Erweitern von Stallungen für Tierbestände für mehr als 50 Großvieheinheiten gemäß An-lage 1 Nummer 1,</w:t>
      </w:r>
    </w:p>
    <w:p>
      <w:r>
        <w:t xml:space="preserve">die Anwendung von Pflanzenschutzmitteln,</w:t>
      </w:r>
    </w:p>
    <w:p>
      <w:r>
        <w:t xml:space="preserve">wenn die Pflanzenschutzmittel nicht für Wasserschutzgebiete zugelassen sind,</w:t>
      </w:r>
    </w:p>
    <w:p>
      <w:r>
        <w:t xml:space="preserve">wenn keine flächenbezogenen Aufzeichnungen gemäß § 6 Absatz 4 des Pflanzenschutzgesetzes über den Einsatz auf erwerbsgärtnerisch, land- oder forstwirtschaftlich genutzten Flächen geführt werden,</w:t>
      </w:r>
    </w:p>
    <w:p>
      <w:r>
        <w:t xml:space="preserve">in einem Abstand von weniger als 10 Metern zu oberirdischen Gewässern,</w:t>
      </w:r>
    </w:p>
    <w:p>
      <w:r>
        <w:t xml:space="preserve">zur Bodenentseuchung oder</w:t>
      </w:r>
    </w:p>
    <w:p>
      <w:r>
        <w:t xml:space="preserve">auf Dauergrünland und Grünlandbrachen,</w:t>
      </w:r>
    </w:p>
    <w:p>
      <w:r>
        <w:t xml:space="preserve">die Beregnung landwirtschaftlich oder erwerbsgärtnerisch genutzter Flächen, wenn die Beregnungshöhe 20 Millimeter pro Tag oder 60 Millimeter pro Woche überschreitet,</w:t>
      </w:r>
    </w:p>
    <w:p>
      <w:r>
        <w:t xml:space="preserve">der Umbruch von Dauergrünland oder von Grünlandbrachen,</w:t>
      </w:r>
    </w:p>
    <w:p>
      <w:r>
        <w:t xml:space="preserve">das Anlegen von Schwarzbrache im Sinne der Anlage 1 Nummer 3,</w:t>
      </w:r>
    </w:p>
    <w:p>
      <w:r>
        <w:t xml:space="preserve">Erstaufforstungen mit Nadelbaumarten oder Robinien,</w:t>
      </w:r>
    </w:p>
    <w:p>
      <w:r>
        <w:t xml:space="preserve">die Umwandlung von Wald in eine andere Nutzungsart,</w:t>
      </w:r>
    </w:p>
    <w:p>
      <w:r>
        <w:t xml:space="preserve">Holzerntemaßnahmen, die eine gleichmäßig verteilte Überschirmung von weniger als 40 Prozent des Waldbodens oder Freiflächen größer als 1 000 Quadratmeter erzeugen, ausgenommen Femel- oder Saumschläge,</w:t>
      </w:r>
    </w:p>
    <w:p>
      <w:r>
        <w:t xml:space="preserve">Aufschlüsse der Erdoberfläche im Sinne des § 49 Absatz 1 des Wasserhaushaltsgesetzes, selbst wenn das Grundwasser nicht aufgedeckt wird, wie zum Beispiel das Errichten oder Erweitern von Kies-, Sand- oder Tongruben, Steinbrüchen, Übertagebergbauen oder Torfstichen, wenn die Schutzfunktion der Deckschichten hierdurch wesentlich gemindert wird, ausgenommen das Errichten von Kleingewässern bis 100 Quadratmeter,</w:t>
      </w:r>
    </w:p>
    <w:p>
      <w:r>
        <w:t xml:space="preserve">das Errichten oder Erweitern von vertikalen Anlagen zur Gewinnung von Erdwärme,</w:t>
      </w:r>
    </w:p>
    <w:p>
      <w:r>
        <w:t xml:space="preserve">das Errichten von Rohrleitungsanlagen für wassergefährdende Stoffe, ausgenommen Rohrleitungsanlagen im Sinne des § 62 Absatz 1 Satz 2 des Wasserhaushaltsgesetzes,</w:t>
      </w:r>
    </w:p>
    <w:p>
      <w:r>
        <w:t xml:space="preserve">das Errichten von Anlagen zur behälterlosen Lagerung oder Ablagerung von Stoffen im Untergrund,</w:t>
      </w:r>
    </w:p>
    <w:p>
      <w:r>
        <w:t xml:space="preserve">das Behandeln, Lagern oder Ablagern von Abfall, tierischen Nebenprodukten oder bergbaulichen Rückständen, ausgenommen</w:t>
      </w:r>
    </w:p>
    <w:p>
      <w:r>
        <w:t xml:space="preserve">die vorübergehende Lagerung in dichten Behältern,</w:t>
      </w:r>
    </w:p>
    <w:p>
      <w:r>
        <w:t xml:space="preserve">die ordnungsgemäße kurzzeitige Bereitstellung von vor Ort angefallenem Abfall zum Abtransport durch den Entsorgungspflichtigen und</w:t>
      </w:r>
    </w:p>
    <w:p>
      <w:r>
        <w:t xml:space="preserve">die Kompostierung von aus dem eigenen Haushalt oder Garten stammenden Pflanzenabfällen,</w:t>
      </w:r>
    </w:p>
    <w:p>
      <w:r>
        <w:t xml:space="preserve">das Ein- oder Aufbringen von Abfällen, bergbaulichen Rückständen oder Ersatzbaustoffen in oder auf Böden oder deren Einbau in bodennahe technische Bauwerke,</w:t>
      </w:r>
    </w:p>
    <w:p>
      <w:r>
        <w:t xml:space="preserve">das Errichten oder Erweitern von Anlagen zum Lagern, Abfüllen, Umschlagen, Herstellen, Behandeln oder Verwenden radioaktiver Stoffe im Sinne des Atomgesetzes, ausgenommen für medizinische Anwendungen sowie für Mess-, Prüf- und Regeltechnik,</w:t>
      </w:r>
    </w:p>
    <w:p>
      <w:r>
        <w:t xml:space="preserve">das Errichten von Industrieanlagen zum Lagern, Abfüllen, Umschlagen, Herstellen, Behandeln oder Verwenden wassergefährdender Stoffe in großem Umfang, wie zum Beispiel in Raffinerien, Metallhütten oder chemischen Fabriken,</w:t>
      </w:r>
    </w:p>
    <w:p>
      <w:r>
        <w:t xml:space="preserve">das Errichten oder Erweitern von Kraftwerken oder Heizwerken, die der Genehmigungspflicht nach Bundesimmissionsschutzrecht unterliegen, ausgenommen mit Gas, Sonnenenergie oder Windkraft betriebene Anlagen,</w:t>
      </w:r>
    </w:p>
    <w:p>
      <w:r>
        <w:t xml:space="preserve">das Errichten von Biogasanlagen,</w:t>
      </w:r>
    </w:p>
    <w:p>
      <w:r>
        <w:t xml:space="preserve">das Errichten oder Erweitern von Abwasserbehandlungsanlagen, ausgenommen</w:t>
      </w:r>
    </w:p>
    <w:p>
      <w:r>
        <w:t xml:space="preserve">die Sanierung bestehender Abwasserbehandlungsanlagen zugunsten des Gewässerschutzes und</w:t>
      </w:r>
    </w:p>
    <w:p>
      <w:r>
        <w:t xml:space="preserve">Abwasservorbehandlungsanlagen wie Fett-, Leichtflüssigkeits- oder Amalgamabscheider,</w:t>
      </w:r>
    </w:p>
    <w:p>
      <w:r>
        <w:t xml:space="preserve">das Errichten, Erweitern, Sanieren oder Betreiben von Abwasserkanälen oder -leitungen, wenn hierbei nicht die allgemein anerkannten Regeln der Technik eingehalten werden,</w:t>
      </w:r>
    </w:p>
    <w:p>
      <w:r>
        <w:t xml:space="preserve">das Errichten oder Erweitern von Abwassersammelgruben, ausgenommen</w:t>
      </w:r>
    </w:p>
    <w:p>
      <w:r>
        <w:t xml:space="preserve">Anlagen mit allgemeiner bauaufsichtlicher Zulassung des Deutschen Institutes für Bautechnik und</w:t>
      </w:r>
    </w:p>
    <w:p>
      <w:r>
        <w:t xml:space="preserve">monolithische Sammelgruben aus Beton, die den allgemein anerkannten Regeln der Technik entsprechen,</w:t>
      </w:r>
    </w:p>
    <w:p>
      <w:r>
        <w:t xml:space="preserve">das Betreiben oder Unterhalten von Abwassersammelgruben, wenn der Wasserbehörde nicht</w:t>
      </w:r>
    </w:p>
    <w:p>
      <w:r>
        <w:t xml:space="preserve">vor Inbetriebnahme,</w:t>
      </w:r>
    </w:p>
    <w:p>
      <w:r>
        <w:t xml:space="preserve">bei bestehenden Anlagen innerhalb eines Jahres nach Inkrafttreten dieser Verordnung sowie</w:t>
      </w:r>
    </w:p>
    <w:p>
      <w:r>
        <w:t xml:space="preserve">wiederkehrend alle fünf Jahre</w:t>
      </w:r>
    </w:p>
    <w:p>
      <w:r>
        <w:t xml:space="preserve">ein durch ein unabhängiges fachkundiges Unternehmen geführter Nachweis über die Dichtheit vorgelegt wird,</w:t>
      </w:r>
    </w:p>
    <w:p>
      <w:r>
        <w:t xml:space="preserve">das Errichten, Erweitern, Aufstellen oder Verwenden von Trockentoiletten oder Chemietoiletten, ausgenommen Anlagen mit dichtem Behälter,</w:t>
      </w:r>
    </w:p>
    <w:p>
      <w:r>
        <w:t xml:space="preserve">das Einleiten von Abwasser – mit Ausnahme von Niederschlagswasserabflüssen gering belasteter Herkunftsflächen im Sinne der Anlage 1 Nummer 4 – in oberirdische Gewässer, sofern die Einleitung nicht schon zum Zeitpunkt des Inkrafttretens dieser Verordnung wasserrechtlich zugelassen war,</w:t>
      </w:r>
    </w:p>
    <w:p>
      <w:r>
        <w:t xml:space="preserve">das Ausbringen von Schmutzwasser im Sinne des § 54 Absatz 1 Nummer 1oder des § 54 Absatz 1 Satz 2 des Wasserhaushaltsgesetzes,</w:t>
      </w:r>
    </w:p>
    <w:p>
      <w:r>
        <w:t xml:space="preserve">das Einleiten oder Versickern von Schmutzwasser im Sinne des § 54 Absatz 1 Nummer 1 oder des § 54 Absatz 1 Satz 2 des Wasserhaushaltsgesetzes in den Untergrund oder in das Grundwasser,</w:t>
      </w:r>
    </w:p>
    <w:p>
      <w:r>
        <w:t xml:space="preserve">das Einleiten oder Versickern von Niederschlagswasser im Sinne des § 54 Absatz 1 Satz 1 Nummer 2 des Wasserhaushaltsgesetzes in den Untergrund oder in das Grundwasser, ausgenommen das großflächige Versickern von Niederschlagswasser über die belebte Bodenzone,</w:t>
      </w:r>
    </w:p>
    <w:p>
      <w:r>
        <w:t xml:space="preserve">das Anwenden von Auftaumitteln auf Straßen, Wegen oder sonstigen Verkehrsflächen, ausgenommen</w:t>
      </w:r>
    </w:p>
    <w:p>
      <w:r>
        <w:t xml:space="preserve">auf Landesstraßen,</w:t>
      </w:r>
    </w:p>
    <w:p>
      <w:r>
        <w:t xml:space="preserve">auf den Straßen „Am Flugplatz“ und „Am Biotop“, der Elisabethstraße, der Wallstraße, der Kastanienallee und der Hegermühlenstraße (Abschnitt zwischen den Straßen „Mühlengrund“ bis „An der Stadtmauer“) sowie</w:t>
      </w:r>
    </w:p>
    <w:p>
      <w:r>
        <w:t xml:space="preserve">bei Extremwetterlagen wie Eisregen,</w:t>
      </w:r>
    </w:p>
    <w:p>
      <w:r>
        <w:t xml:space="preserve">das Errichten oder Erweitern von Straßen oder Wegen, wenn hierbei nicht die allgemein anerkannten Regeln der Technik für bautechnische Maßnahmen an Straßen in Wasserschutzgebieten eingehalten werden,</w:t>
      </w:r>
    </w:p>
    <w:p>
      <w:r>
        <w:t xml:space="preserve">das Errichten von Rangier- oder Güterbahnhöfen,</w:t>
      </w:r>
    </w:p>
    <w:p>
      <w:r>
        <w:t xml:space="preserve">das Verwenden wassergefährdender, auslaug- oder auswaschbarer Materialien (zum Beispiel Schlacke, Bauschutt, Teer, Imprägniermittel) zum Wege- oder Wasserbau,</w:t>
      </w:r>
    </w:p>
    <w:p>
      <w:r>
        <w:t xml:space="preserve">das Einrichten von öffentlichen Freibädern oder Zeltplätzen sowie Camping aller Art, ausgenommen</w:t>
      </w:r>
    </w:p>
    <w:p>
      <w:r>
        <w:t xml:space="preserve">Einrichtungen mit ordnungsgemäßer Abfall- und Abwasserentsorgung,</w:t>
      </w:r>
    </w:p>
    <w:p>
      <w:r>
        <w:t xml:space="preserve">das Zelten von Fuß-, Rad-, Reit- und Wasserwanderern abseits von Zelt- und Campingplätzen für eine Nacht,</w:t>
      </w:r>
    </w:p>
    <w:p>
      <w:r>
        <w:t xml:space="preserve">das Einrichten, Erweitern oder Betreiben von Sportanlagen, ausgenommen Anlagen mit ordnungsgemäßer Abfall- und Abwasserentsorgung,</w:t>
      </w:r>
    </w:p>
    <w:p>
      <w:r>
        <w:t xml:space="preserve">das Errichten von Motorsportanlagen,</w:t>
      </w:r>
    </w:p>
    <w:p>
      <w:r>
        <w:t xml:space="preserve">das Errichten von Schießständen oder Schießplätzen für Feuerwaffen, ausgenommen Schießstände in geschlossenen Räumen,</w:t>
      </w:r>
    </w:p>
    <w:p>
      <w:r>
        <w:t xml:space="preserve">das Errichten von Golfanlagen,</w:t>
      </w:r>
    </w:p>
    <w:p>
      <w:r>
        <w:t xml:space="preserve">das Errichten von Flugplätzen im Sinne des § 6 Absatz 1 Satz 1 des Luftverkehrsgesetzes oder das Erweitern des Verkehrslandeplatzes Strausberg, wenn damit ein Risiko für das Grundwasser verbunden ist,</w:t>
      </w:r>
    </w:p>
    <w:p>
      <w:r>
        <w:t xml:space="preserve">das Starten oder Landen motorgetriebener Luftfahrzeuge außerhalb bei Inkrafttreten dieser Verordnung genehmigter Flugbetriebsflächen, mit Ausnahme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aufgedeckt wird,</w:t>
      </w:r>
    </w:p>
    <w:p>
      <w:r>
        <w:t xml:space="preserve">die Ausweisung neuer Industriegebiete.</w:t>
      </w:r>
    </w:p>
    <w:p>
      <w:r>
        <w:rPr>
          <w:color w:val="555555"/>
          <w:sz w:val="17"/>
        </w:rPr>
        <w:t xml:space="preserve">Zitiervorschlag: § 3 VO-ID212672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https://recht.nulegal.eu/gesetze/VO-ID212672/3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