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VO-ID212670 (Brandenburg) — Aufhebung von Wasserschutzgebieten</w:t>
      </w:r>
    </w:p>
    <w:p>
      <w:r>
        <w:rPr>
          <w:color w:val="555555"/>
          <w:sz w:val="18"/>
        </w:rPr>
        <w:t xml:space="preserve">Dritte Verordnung über die Aufhebung von Wasserschutzgebieten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Folgende, auf der Grundlage des § 28 des Landeskulturgesetzes vom 14. Mai 1970 (GBl. I Nr. 12 S. 67), des § 28 des Wassergesetzes vom 17. April 1963 (GBl. I</w:t>
      </w:r>
    </w:p>
    <w:p>
      <w:r>
        <w:t xml:space="preserve">Nr. 5 S. 77) und der Verordnung über die Festlegung von Schutzgebieten für die Wasserentnahme aus dem Grund- und Oberflächenwasser zur Trinkwassergewinnung vom 11. Juli 1974 (GBl. I Nr. 37</w:t>
      </w:r>
    </w:p>
    <w:p>
      <w:r>
        <w:t xml:space="preserve">S. 349) festgesetzte und nach § 46 des Wassergesetzes vom 2. Juli 1982 (GBl. I Nr. 26 S. 467) aufrechterhaltene Wasserschutzgebiete werden aufgehoben:</w:t>
      </w:r>
    </w:p>
    <w:p>
      <w:r>
        <w:t xml:space="preserve">die mit Beschluss K 55/75 vom 18. Dezember 1975 des Kreistages Finsterwalde für die Wasserwerke Kleinkrausnik und Prießen festgesetzten Wasserschutzgebiete,</w:t>
      </w:r>
    </w:p>
    <w:p>
      <w:r>
        <w:t xml:space="preserve">das mit Beschluss Nr. 25-06/76 vom 9. Dezember 1976 des Kreistages Lübben für das Kleinstwasserwerk Pretschen festgesetzte Wasserschutzgebiet,</w:t>
      </w:r>
    </w:p>
    <w:p>
      <w:r>
        <w:t xml:space="preserve">das mit Beschluss Nr. 7/77 vom 20. Januar 1977 des Kreistages Guben für das Wasserwerk Sembten Kreis Guben festgesetzte Wasserschutzgebiet,</w:t>
      </w:r>
    </w:p>
    <w:p>
      <w:r>
        <w:t xml:space="preserve">das mit Beschluss Nr. 9/79 vom 6. September 1979 des Kreistages Guben für das Wasserwerk Groß Drewitz festgesetzte Wasserschutzgebiet und</w:t>
      </w:r>
    </w:p>
    <w:p>
      <w:r>
        <w:t xml:space="preserve">das mit Beschluss K 82/82 vom 4. März 1982 des Kreistages Finsterwalde für das Wasserwerk Werenzhain festgesetzte Wasserschutzgebiet.</w:t>
      </w:r>
    </w:p>
    <w:p>
      <w:r>
        <w:t xml:space="preserve">(2) Folgende, auf der Grundlage des § 29 des Wassergesetzes vom 2. Juli 1982 und der Dritten Durchführungsverordnung zum Wassergesetz – Schutzgebiete und Vorbehaltsgebiete</w:t>
      </w:r>
    </w:p>
    <w:p>
      <w:r>
        <w:t xml:space="preserve">– vom 2. Juli 1982 (GBl. I Nr. 26 S. 487) festgesetzte Wasserschutzgebiete werden aufgehoben:</w:t>
      </w:r>
    </w:p>
    <w:p>
      <w:r>
        <w:t xml:space="preserve">das mit Beschluss über die Festlegung eines Trinkwasserschutzgebietes für das Wasserwerk Lebusa vom 4. November 1982 des Kreistages Herzberg festgesetzte Wasserschutzgebiet,</w:t>
      </w:r>
    </w:p>
    <w:p>
      <w:r>
        <w:t xml:space="preserve">das mit Beschluss K 70/86 vom 11. Dezember 1986 durch den Kreistag Finsterwalde für das Wasserwerk des VEG Obstbau Cottbus, BT Pahlsdorf festgesetzte Wasserschutzgebiet und</w:t>
      </w:r>
    </w:p>
    <w:p>
      <w:r>
        <w:t xml:space="preserve">das mit Beschuss Nr. 175/87 vom 1. Oktober 1987 durch den Kreistag Lübben für das Wasserwerk Glietz festgesetzte Wasserschutzgebiet.</w:t>
      </w:r>
    </w:p>
    <w:p>
      <w:r>
        <w:rPr>
          <w:color w:val="555555"/>
          <w:sz w:val="17"/>
        </w:rPr>
        <w:t xml:space="preserve">Zitiervorschlag: § 1 VO-ID212670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https://recht.nulegal.eu/gesetze/VO-ID212670/1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