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VO-ID212641 (Brandenburg)</w:t>
      </w:r>
    </w:p>
    <w:p>
      <w:r>
        <w:rPr>
          <w:color w:val="555555"/>
          <w:sz w:val="18"/>
        </w:rPr>
        <w:t xml:space="preserve">Achte Verordnung zur Übertragung der Befugnis für den Erlass von Rechtsverordnungen zur Festsetzung von Landschaftsschutzgebieten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Befugnis des für</w:t>
      </w:r>
    </w:p>
    <w:p>
      <w:r>
        <w:t xml:space="preserve">Naturschutz und Landschaftspflege zuständigen Mitgliedes der Landesregierung zum</w:t>
      </w:r>
    </w:p>
    <w:p>
      <w:r>
        <w:t xml:space="preserve">Erlass von Rechtsverordnungen zur Festsetzung von Landschaftsschutzgebieten nach</w:t>
      </w:r>
    </w:p>
    <w:p>
      <w:r>
        <w:t xml:space="preserve">den §§ 22 und 26 des Bundesnaturschutzgesetzes und den §§ 19 und 22 Absatz 2 des</w:t>
      </w:r>
    </w:p>
    <w:p>
      <w:r>
        <w:t xml:space="preserve">Brandenburgischen Naturschutzgesetzes wird</w:t>
      </w:r>
    </w:p>
    <w:p>
      <w:r>
        <w:t xml:space="preserve">für die im Landkreis Potsdam-Mittelmark</w:t>
      </w:r>
    </w:p>
    <w:p>
      <w:r>
        <w:t xml:space="preserve">geplanten Landschaftsschutzgebiete „Wittbrietzener Feldflur“ und „Ruhlsdorfer</w:t>
      </w:r>
    </w:p>
    <w:p>
      <w:r>
        <w:t xml:space="preserve">Rieselfelder“ auf den Landkreis Potsdam-Mittelmark als untere</w:t>
      </w:r>
    </w:p>
    <w:p>
      <w:r>
        <w:t xml:space="preserve">Naturschutzbehörde,</w:t>
      </w:r>
    </w:p>
    <w:p>
      <w:r>
        <w:t xml:space="preserve">für das im Landkreis Teltow-Fläming geplante</w:t>
      </w:r>
    </w:p>
    <w:p>
      <w:r>
        <w:t xml:space="preserve">Landschaftsschutzgebiet „Wierachteiche-Zossener Heide“ auf den Landkreis</w:t>
      </w:r>
    </w:p>
    <w:p>
      <w:r>
        <w:t xml:space="preserve">Teltow-Fläming als untere Naturschutzbehörde und</w:t>
      </w:r>
    </w:p>
    <w:p>
      <w:r>
        <w:t xml:space="preserve">für das im Landkreis Oberhavel geplante</w:t>
      </w:r>
    </w:p>
    <w:p>
      <w:r>
        <w:t xml:space="preserve">Landschaftsschutzgebiet „Liebenberg“ auf den Landkreis Oberhavel als untere</w:t>
      </w:r>
    </w:p>
    <w:p>
      <w:r>
        <w:t xml:space="preserve">Naturschutzbehörde</w:t>
      </w:r>
    </w:p>
    <w:p>
      <w:r>
        <w:t xml:space="preserve">übertragen.</w:t>
      </w:r>
    </w:p>
    <w:p>
      <w:r>
        <w:rPr>
          <w:color w:val="555555"/>
          <w:sz w:val="17"/>
        </w:rPr>
        <w:t xml:space="preserve">Zitiervorschlag: § 1 VO-ID212641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https://recht.nulegal.eu/gesetze/VO-ID212641/1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