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VO-ID212601 (Brandenburg) — Duldungspflichten</w:t>
      </w:r>
    </w:p>
    <w:p>
      <w:r>
        <w:rPr>
          <w:color w:val="555555"/>
          <w:sz w:val="18"/>
        </w:rPr>
        <w:t xml:space="preserve">Verordnung zur Festsetzung des Wasserschutzgebietes für das Wasserwerk Ferch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die Begünstigte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die Begünstigte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9 VO-ID212601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https://recht.nulegal.eu/gesetze/VO-ID212601/9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