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VO-ID212601 (Brandenburg) — Inkrafttreten, Außerkrafttreten</w:t>
      </w:r>
    </w:p>
    <w:p>
      <w:r>
        <w:rPr>
          <w:color w:val="555555"/>
          <w:sz w:val="18"/>
        </w:rPr>
        <w:t xml:space="preserve">Verordnung zur Festsetzung des Wasserschutzgebietes für das Wasserwerk Ferch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mit Wirkung vom 20. Dezember 2011 in Kraft. Gleichzeitig treten die Verordnung zur Festsetzung des Wasserschutzgebietes für das Wasserwerk Ferch vom 25. November 2011 (GVBl. II Nr. 82) und das als Ergänzung zum Beschluss Nr. 84-13/81 vom 6. Mai 1981 des Kreistages Potsdam mit Beschluss vom 16. Juni 1982 des Kreistages Potsdam festgesetzte Trinkwasserschutzgebiet für das Wasserwerk Ferch II außer Kraft.</w:t>
      </w:r>
    </w:p>
    <w:p>
      <w:r>
        <w:t xml:space="preserve">Potsdam, den 7. Dezember 2012</w:t>
      </w:r>
    </w:p>
    <w:p>
      <w:r>
        <w:t xml:space="preserve">Die Ministerin für Umwelt,</w:t>
      </w:r>
    </w:p>
    <w:p>
      <w:r>
        <w:t xml:space="preserve">Gesundheit und Verbraucherschutz</w:t>
      </w:r>
    </w:p>
    <w:p>
      <w:r>
        <w:t xml:space="preserve">Anita Tack</w:t>
      </w:r>
    </w:p>
    <w:p>
      <w:r>
        <w:t xml:space="preserve">Anlagen</w:t>
      </w:r>
    </w:p>
    <w:p>
      <w:r>
        <w:t xml:space="preserve">1</w:t>
      </w:r>
    </w:p>
    <w:p>
      <w:r>
        <w:t xml:space="preserve">WSGFerch-Anlg-1 89.8 KB</w:t>
      </w:r>
    </w:p>
    <w:p>
      <w:r>
        <w:t xml:space="preserve">2</w:t>
      </w:r>
    </w:p>
    <w:p>
      <w:r>
        <w:t xml:space="preserve">WSGFerch-Anlg-2 817.0 KB</w:t>
      </w:r>
    </w:p>
    <w:p>
      <w:r>
        <w:t xml:space="preserve">3</w:t>
      </w:r>
    </w:p>
    <w:p>
      <w:r>
        <w:t xml:space="preserve">WSGFerch-Anlg-3 4.6 MB</w:t>
      </w:r>
    </w:p>
    <w:p>
      <w:r>
        <w:t xml:space="preserve">4</w:t>
      </w:r>
    </w:p>
    <w:p>
      <w:r>
        <w:t xml:space="preserve">WSGFerch-Anlg-4-Blatt-01 813.8 KB</w:t>
      </w:r>
    </w:p>
    <w:p>
      <w:r>
        <w:t xml:space="preserve">5</w:t>
      </w:r>
    </w:p>
    <w:p>
      <w:r>
        <w:t xml:space="preserve">WSGFerch-Anlg-4-Blatt-02 1.6 MB</w:t>
      </w:r>
    </w:p>
    <w:p>
      <w:r>
        <w:t xml:space="preserve">6</w:t>
      </w:r>
    </w:p>
    <w:p>
      <w:r>
        <w:t xml:space="preserve">WSGFerch-Anlg-4-Blatt-03 1010.2 KB</w:t>
      </w:r>
    </w:p>
    <w:p>
      <w:r>
        <w:t xml:space="preserve">7</w:t>
      </w:r>
    </w:p>
    <w:p>
      <w:r>
        <w:t xml:space="preserve">WSGFerch-Anlg-4-Blatt-04 659.3 KB</w:t>
      </w:r>
    </w:p>
    <w:p>
      <w:r>
        <w:t xml:space="preserve">8</w:t>
      </w:r>
    </w:p>
    <w:p>
      <w:r>
        <w:t xml:space="preserve">WSGFerch-Anlg-4-Blatt-05 1.7 MB</w:t>
      </w:r>
    </w:p>
    <w:p>
      <w:r>
        <w:t xml:space="preserve">9</w:t>
      </w:r>
    </w:p>
    <w:p>
      <w:r>
        <w:t xml:space="preserve">WSGFerch-Anlg-4-Blatt-06 1.1 MB</w:t>
      </w:r>
    </w:p>
    <w:p>
      <w:r>
        <w:t xml:space="preserve">10</w:t>
      </w:r>
    </w:p>
    <w:p>
      <w:r>
        <w:t xml:space="preserve">WSGFerch-Anlg-4-Blatt-07 1.4 MB</w:t>
      </w:r>
    </w:p>
    <w:p>
      <w:r>
        <w:t xml:space="preserve">11</w:t>
      </w:r>
    </w:p>
    <w:p>
      <w:r>
        <w:t xml:space="preserve">WSGFerch-Anlg-4-Blatt-08 1004.9 KB</w:t>
      </w:r>
    </w:p>
    <w:p>
      <w:r>
        <w:t xml:space="preserve">12</w:t>
      </w:r>
    </w:p>
    <w:p>
      <w:r>
        <w:t xml:space="preserve">WSGFerch-Anlg-4-Blatt-09 1001.0 KB</w:t>
      </w:r>
    </w:p>
    <w:p>
      <w:r>
        <w:t xml:space="preserve">13</w:t>
      </w:r>
    </w:p>
    <w:p>
      <w:r>
        <w:t xml:space="preserve">WSGFerch-Anlg-4-Blatt-10 849.3 KB</w:t>
      </w:r>
    </w:p>
    <w:p>
      <w:r>
        <w:t xml:space="preserve">14</w:t>
      </w:r>
    </w:p>
    <w:p>
      <w:r>
        <w:t xml:space="preserve">WSGFerch-Anlg-4-Blatt-11 1019.7 KB</w:t>
      </w:r>
    </w:p>
    <w:p>
      <w:r>
        <w:t xml:space="preserve">15</w:t>
      </w:r>
    </w:p>
    <w:p>
      <w:r>
        <w:t xml:space="preserve">WSGFerch-Anlg-4-Blatt-12 1.2 MB</w:t>
      </w:r>
    </w:p>
    <w:p>
      <w:r>
        <w:t xml:space="preserve">16</w:t>
      </w:r>
    </w:p>
    <w:p>
      <w:r>
        <w:t xml:space="preserve">WSGFerch-Anlg-4-Blatt-13 903.7 KB</w:t>
      </w:r>
    </w:p>
    <w:p>
      <w:r>
        <w:t xml:space="preserve">17</w:t>
      </w:r>
    </w:p>
    <w:p>
      <w:r>
        <w:t xml:space="preserve">WSGFerch-Anlg-4-Blatt-14 844.8 KB</w:t>
      </w:r>
    </w:p>
    <w:p>
      <w:r>
        <w:t xml:space="preserve">18</w:t>
      </w:r>
    </w:p>
    <w:p>
      <w:r>
        <w:t xml:space="preserve">WSGFerch-Anlg-4-Blatt-15 866.2 KB</w:t>
      </w:r>
    </w:p>
    <w:p>
      <w:r>
        <w:rPr>
          <w:color w:val="555555"/>
          <w:sz w:val="17"/>
        </w:rPr>
        <w:t xml:space="preserve">Zitiervorschlag: § 10 VO-ID212601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https://recht.nulegal.eu/gesetze/VO-ID212601/10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