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VO-ID212598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Schönow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34, des § 4 Nummer 8, des § 5 Nummer 12, 18, 27 bis 30 sowie des § 6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7 VO-ID212598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https://recht.nulegal.eu/gesetze/VO-ID212598/7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VO-ID212598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