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VO-ID212558 (Brandenburg) — Vertretung des Landes Brandenburg beim Bund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ständige Wahrnehmung der Aufgaben und Interessen des Landes Brandenburg gegenüber den Organen der Bundesrepublik Deutschland und den Bundesministerien obliegt dem Bevollmächtigten des Landes Brandenburg beim Bund.</w:t>
      </w:r>
    </w:p>
    <w:p>
      <w:r>
        <w:t xml:space="preserve">(2) Er wird vom Ministerpräsidenten bestellt.</w:t>
      </w:r>
    </w:p>
    <w:p>
      <w:r>
        <w:rPr>
          <w:color w:val="555555"/>
          <w:sz w:val="17"/>
        </w:rPr>
        <w:t xml:space="preserve">Zitiervorschlag: § 5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