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VO-ID212548 (Brandenburg) — Inkrafttreten</w:t>
      </w:r>
    </w:p>
    <w:p>
      <w:r>
        <w:rPr>
          <w:color w:val="555555"/>
          <w:sz w:val="18"/>
        </w:rPr>
        <w:t xml:space="preserve">Verordnung über das Naturschutzgebiet „Bergsoll“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23.08.2026 (konsolidierte Textfassung, kein amtliches Inkrafttretensdatum)</w:t>
      </w:r>
    </w:p>
    <w:p>
      <w:r>
        <w:t xml:space="preserve">Diese Verordnung tritt am</w:t>
      </w:r>
    </w:p>
    <w:p>
      <w:r>
        <w:t xml:space="preserve">Tag nach der Verkündung in Kraft.</w:t>
      </w:r>
    </w:p>
    <w:p>
      <w:r>
        <w:t xml:space="preserve">Potsdam, den 5. Januar 2011</w:t>
      </w:r>
    </w:p>
    <w:p>
      <w:r>
        <w:t xml:space="preserve">Die</w:t>
      </w:r>
    </w:p>
    <w:p>
      <w:r>
        <w:t xml:space="preserve">Ministerin für Umwelt,</w:t>
      </w:r>
    </w:p>
    <w:p>
      <w:r>
        <w:t xml:space="preserve">Gesundheit und Verbraucherschutz</w:t>
      </w:r>
    </w:p>
    <w:p>
      <w:r>
        <w:t xml:space="preserve">Anita Tack</w:t>
      </w:r>
    </w:p>
    <w:p>
      <w:r>
        <w:rPr>
          <w:color w:val="555555"/>
          <w:sz w:val="17"/>
        </w:rPr>
        <w:t xml:space="preserve">Zitiervorschlag: § 11 VO-ID212548 (Brandenburg)</w:t>
      </w:r>
    </w:p>
    <w:p>
      <w:r>
        <w:rPr>
          <w:color w:val="555555"/>
          <w:sz w:val="17"/>
        </w:rPr>
        <w:t xml:space="preserve">Quelle: bravors, abgerufen 23.08.2026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https://recht.nulegal.eu/gesetze/VO-ID212548/11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