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VO-ID212467 (Brandenburg) — Inkrafttreten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Fachhochschule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12. Mai 2010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3 VO-ID212467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