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VO-ID212423 (Brandenburg)</w:t>
      </w:r>
    </w:p>
    <w:p>
      <w:r>
        <w:rPr>
          <w:color w:val="555555"/>
          <w:sz w:val="18"/>
        </w:rPr>
        <w:t xml:space="preserve">Erste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</w:t>
      </w:r>
    </w:p>
    <w:p>
      <w:r>
        <w:t xml:space="preserve">der Grundlage des § 29 des Wassergesetzes vom 2. Juli 1982 und der Dritten</w:t>
      </w:r>
    </w:p>
    <w:p>
      <w:r>
        <w:t xml:space="preserve">Durchführungsverordnung zum Wassergesetz – Schutzgebiete und Vorbehaltsgebiete –</w:t>
      </w:r>
    </w:p>
    <w:p>
      <w:r>
        <w:t xml:space="preserve">vom 2. Juli 1982 (GBl. I Nr. 26 S. 487) festgesetzte Wasserschutzgebiete werden</w:t>
      </w:r>
    </w:p>
    <w:p>
      <w:r>
        <w:t xml:space="preserve">aufgehoben:</w:t>
      </w:r>
    </w:p>
    <w:p>
      <w:r>
        <w:t xml:space="preserve">das mit</w:t>
      </w:r>
    </w:p>
    <w:p>
      <w:r>
        <w:t xml:space="preserve">Beschluss Nummer 123/23/83 vom 2. März 1983 des Kreistages Fürstenwalde</w:t>
      </w:r>
    </w:p>
    <w:p>
      <w:r>
        <w:t xml:space="preserve">festgesetzte Wasserschutzgebiet Bad Saarow,</w:t>
      </w:r>
    </w:p>
    <w:p>
      <w:r>
        <w:t xml:space="preserve">das mit</w:t>
      </w:r>
    </w:p>
    <w:p>
      <w:r>
        <w:t xml:space="preserve">Beschluss Nummer 030/85 vom 13. Mai 1985 des Kreistages Luckenwalde</w:t>
      </w:r>
    </w:p>
    <w:p>
      <w:r>
        <w:t xml:space="preserve">festgesetzte Wasserschutzgebiet Lüdersdorf,</w:t>
      </w:r>
    </w:p>
    <w:p>
      <w:r>
        <w:t xml:space="preserve">das mit</w:t>
      </w:r>
    </w:p>
    <w:p>
      <w:r>
        <w:t xml:space="preserve">Beschluss Nummer 49/7/85 vom 26. Juni 1985 des Kreistages Fürstenwalde</w:t>
      </w:r>
    </w:p>
    <w:p>
      <w:r>
        <w:t xml:space="preserve">festgesetzte Wasserschutzgebiet Buchholz-LPG „Freundschaft“ (laufende Nummer</w:t>
      </w:r>
    </w:p>
    <w:p>
      <w:r>
        <w:t xml:space="preserve">10),</w:t>
      </w:r>
    </w:p>
    <w:p>
      <w:r>
        <w:t xml:space="preserve">die mit</w:t>
      </w:r>
    </w:p>
    <w:p>
      <w:r>
        <w:t xml:space="preserve">Beschluss Nummer 09/36/85 vom 21. August 1985 des Kreistages Beeskow</w:t>
      </w:r>
    </w:p>
    <w:p>
      <w:r>
        <w:t xml:space="preserve">festgesetzten Wasserschutzgebiete Lindenberg-Rat der Gemeinde (laufende</w:t>
      </w:r>
    </w:p>
    <w:p>
      <w:r>
        <w:t xml:space="preserve">Nummer 1.22), Lindenberg-Observatorium Lindenberg (laufende Num-mer 1.29)</w:t>
      </w:r>
    </w:p>
    <w:p>
      <w:r>
        <w:t xml:space="preserve">und Beeskow-Institut der ZV der DDR (laufende Nummer 1.31),</w:t>
      </w:r>
    </w:p>
    <w:p>
      <w:r>
        <w:t xml:space="preserve">das mit</w:t>
      </w:r>
    </w:p>
    <w:p>
      <w:r>
        <w:t xml:space="preserve">Beschluss Nummer 0059 vom 30. Juni 1986 des Kreistages Zossen festgesetzte</w:t>
      </w:r>
    </w:p>
    <w:p>
      <w:r>
        <w:t xml:space="preserve">Wasserschutzgebiet Gadsdorf,</w:t>
      </w:r>
    </w:p>
    <w:p>
      <w:r>
        <w:t xml:space="preserve">das mit</w:t>
      </w:r>
    </w:p>
    <w:p>
      <w:r>
        <w:t xml:space="preserve">Beschluss Nummer 71-14/87 vom 25. März 1987 des Kreistages Ludwigslust</w:t>
      </w:r>
    </w:p>
    <w:p>
      <w:r>
        <w:t xml:space="preserve">festgesetzte Wasserschutzgebiet Gadow-FDGB-Heim (laufende Nummer 21),</w:t>
      </w:r>
    </w:p>
    <w:p>
      <w:r>
        <w:t xml:space="preserve">das mit</w:t>
      </w:r>
    </w:p>
    <w:p>
      <w:r>
        <w:t xml:space="preserve">Beschluss Nummer 0092-19./87 vom 22. Dezember</w:t>
      </w:r>
    </w:p>
    <w:p>
      <w:r>
        <w:t xml:space="preserve">1987 des Kreistages Pritzwalk</w:t>
      </w:r>
    </w:p>
    <w:p>
      <w:r>
        <w:t xml:space="preserve">festgesetzte Wasserschutzgebiet Pritzwalk OT Neuhof,</w:t>
      </w:r>
    </w:p>
    <w:p>
      <w:r>
        <w:t xml:space="preserve">die mit</w:t>
      </w:r>
    </w:p>
    <w:p>
      <w:r>
        <w:t xml:space="preserve">Beschluss Nummer 0027 vom 24. September 1975 und Beschluss Nummer 116/88 vom</w:t>
      </w:r>
    </w:p>
    <w:p>
      <w:r>
        <w:t xml:space="preserve">21. März 1988 des Kreistages Luckenwalde festgesetzten Wasserschutzgebiete</w:t>
      </w:r>
    </w:p>
    <w:p>
      <w:r>
        <w:t xml:space="preserve">Niebendorf-Heinsdorf und Stangenhagen,</w:t>
      </w:r>
    </w:p>
    <w:p>
      <w:r>
        <w:t xml:space="preserve">das mit</w:t>
      </w:r>
    </w:p>
    <w:p>
      <w:r>
        <w:t xml:space="preserve">Beschluss Nummer 15/89 vom 21. Dezember 1989 des Kreistages Luckau</w:t>
      </w:r>
    </w:p>
    <w:p>
      <w:r>
        <w:t xml:space="preserve">festgesetzte Wasserschutzgebiet Wildau-Wentdorf.</w:t>
      </w:r>
    </w:p>
    <w:p>
      <w:r>
        <w:rPr>
          <w:color w:val="555555"/>
          <w:sz w:val="17"/>
        </w:rPr>
        <w:t xml:space="preserve">Zitiervorschlag: § 2 VO-ID212423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