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VO-ID212423 (Brandenburg)</w:t>
      </w:r>
    </w:p>
    <w:p>
      <w:r>
        <w:rPr>
          <w:color w:val="555555"/>
          <w:sz w:val="18"/>
        </w:rPr>
        <w:t xml:space="preserve">Erste Verordnung über die Aufhebung von Wasserschutzgebieten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Folgende, auf</w:t>
      </w:r>
    </w:p>
    <w:p>
      <w:r>
        <w:t xml:space="preserve">der Grundlage des § 28 des Landeskulturgesetzes vom 14. Mai 1970 (GBl. I Nr. 12</w:t>
      </w:r>
    </w:p>
    <w:p>
      <w:r>
        <w:t xml:space="preserve">S. 67), des § 28 des Wassergesetzes vom 17. April 1963 (GBl. I Nr. 5 S. 77) und</w:t>
      </w:r>
    </w:p>
    <w:p>
      <w:r>
        <w:t xml:space="preserve">der Verordnung über die Festlegung von</w:t>
      </w:r>
    </w:p>
    <w:p>
      <w:r>
        <w:t xml:space="preserve">Schutzgebieten für die Wasserentnahme aus dem Grund- und</w:t>
      </w:r>
    </w:p>
    <w:p>
      <w:r>
        <w:t xml:space="preserve">Oberflächenwasser zur Trinkwassergewinnung vom 11. Juli 1974 (GBl. I Nr. 37 S.</w:t>
      </w:r>
    </w:p>
    <w:p>
      <w:r>
        <w:t xml:space="preserve">349) festgesetzte und nach § 46 des Wassergesetzes vom 2. Juli 1982 (GBl. I Nr.</w:t>
      </w:r>
    </w:p>
    <w:p>
      <w:r>
        <w:t xml:space="preserve">26 S. 467) aufrechterhaltene Wasserschutzgebiete werden aufgehoben:</w:t>
      </w:r>
    </w:p>
    <w:p>
      <w:r>
        <w:t xml:space="preserve">das mit</w:t>
      </w:r>
    </w:p>
    <w:p>
      <w:r>
        <w:t xml:space="preserve">Beschluss Nummer 0017 vom 19. November 1975 des Kreistages Jüterbog</w:t>
      </w:r>
    </w:p>
    <w:p>
      <w:r>
        <w:t xml:space="preserve">festgesetzte Wasserschutzgebiet Riesdorf,</w:t>
      </w:r>
    </w:p>
    <w:p>
      <w:r>
        <w:t xml:space="preserve">das mit</w:t>
      </w:r>
    </w:p>
    <w:p>
      <w:r>
        <w:t xml:space="preserve">Beschluss Nummer 1.-12-7./75 vom 22. Dezember 1975 des Kreistages Herzberg</w:t>
      </w:r>
    </w:p>
    <w:p>
      <w:r>
        <w:t xml:space="preserve">festgesetzte Wasserschutzgebiet Freileben,</w:t>
      </w:r>
    </w:p>
    <w:p>
      <w:r>
        <w:t xml:space="preserve">das mit</w:t>
      </w:r>
    </w:p>
    <w:p>
      <w:r>
        <w:t xml:space="preserve">Beschluss Nummer 44/10/76 vom 22. Januar 1976 des Kreistages Zossen</w:t>
      </w:r>
    </w:p>
    <w:p>
      <w:r>
        <w:t xml:space="preserve">festgesetzte Wasserschutzgebiet Kerzendorf,</w:t>
      </w:r>
    </w:p>
    <w:p>
      <w:r>
        <w:t xml:space="preserve">das mit Beschluss Nummer 0057 vom 22.</w:t>
      </w:r>
    </w:p>
    <w:p>
      <w:r>
        <w:t xml:space="preserve">Juli 1976 des Kreistages Nauen festgesetzte Wasserschutzgebiet Pessin,</w:t>
      </w:r>
    </w:p>
    <w:p>
      <w:r>
        <w:t xml:space="preserve">das mit</w:t>
      </w:r>
    </w:p>
    <w:p>
      <w:r>
        <w:t xml:space="preserve">Beschluss Nummer 16/77 vom 22. September 1977 des Kreistages Luckau</w:t>
      </w:r>
    </w:p>
    <w:p>
      <w:r>
        <w:t xml:space="preserve">festgesetzte Wasserschutzgebiet Kemlitz,</w:t>
      </w:r>
    </w:p>
    <w:p>
      <w:r>
        <w:t xml:space="preserve">das mit</w:t>
      </w:r>
    </w:p>
    <w:p>
      <w:r>
        <w:t xml:space="preserve">Beschluss Nummer 117/77 vom 27. Oktober 1977 des Kreistages Finsterwalde für</w:t>
      </w:r>
    </w:p>
    <w:p>
      <w:r>
        <w:t xml:space="preserve">die Wasserfassung Gröbitzer Bauernheide des Wasserwerkes Finsterwalde</w:t>
      </w:r>
    </w:p>
    <w:p>
      <w:r>
        <w:t xml:space="preserve">festgesetzte Wasserschutzgebiet,</w:t>
      </w:r>
    </w:p>
    <w:p>
      <w:r>
        <w:t xml:space="preserve">das mit</w:t>
      </w:r>
    </w:p>
    <w:p>
      <w:r>
        <w:t xml:space="preserve">Beschluss Nummer 0019 vom 5. Dezember 1979 des Kreistages Jüterbog</w:t>
      </w:r>
    </w:p>
    <w:p>
      <w:r>
        <w:t xml:space="preserve">festgesetzte Wasserschutzgebiet Lichterfelde,</w:t>
      </w:r>
    </w:p>
    <w:p>
      <w:r>
        <w:t xml:space="preserve">das mit</w:t>
      </w:r>
    </w:p>
    <w:p>
      <w:r>
        <w:t xml:space="preserve">Beschluss Nummer 0020 vom 4. September 1980 des Kreistages Jüterbog</w:t>
      </w:r>
    </w:p>
    <w:p>
      <w:r>
        <w:t xml:space="preserve">festgesetzte Wasserschutzgebiet Jüterbog III,</w:t>
      </w:r>
    </w:p>
    <w:p>
      <w:r>
        <w:t xml:space="preserve">das mit Beschluss Nummer 0055 vom 7.</w:t>
      </w:r>
    </w:p>
    <w:p>
      <w:r>
        <w:t xml:space="preserve">Mai 1981 des Kreistages Nauen festgesetzte Wasserschutzgebiet Grünefeld,</w:t>
      </w:r>
    </w:p>
    <w:p>
      <w:r>
        <w:t xml:space="preserve">das mit</w:t>
      </w:r>
    </w:p>
    <w:p>
      <w:r>
        <w:t xml:space="preserve">Beschluss Nummer 49-17/82 vom 24. Februar 1982 des Kreistages</w:t>
      </w:r>
    </w:p>
    <w:p>
      <w:r>
        <w:t xml:space="preserve">Eisenhüttenstadt (Land) festgesetzte Wasserschutzgebiet Ossendorf.</w:t>
      </w:r>
    </w:p>
    <w:p>
      <w:r>
        <w:rPr>
          <w:color w:val="555555"/>
          <w:sz w:val="17"/>
        </w:rPr>
        <w:t xml:space="preserve">Zitiervorschlag: § 1 VO-ID212423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