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VO-ID212418 (Brandenburg) — Erklärung zum Schutzgebiet</w:t>
      </w:r>
    </w:p>
    <w:p>
      <w:r>
        <w:rPr>
          <w:color w:val="555555"/>
          <w:sz w:val="18"/>
        </w:rPr>
        <w:t xml:space="preserve">Verordnung über das Naturschutzgebiet „Kersdorfer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</w:t>
      </w:r>
    </w:p>
    <w:p>
      <w:r>
        <w:t xml:space="preserve">näher bezeichnete Fläche im Landkreis Oder-Spree wird als Naturschutzgebiet</w:t>
      </w:r>
    </w:p>
    <w:p>
      <w:r>
        <w:t xml:space="preserve">festgesetzt. Das Naturschutzgebiet trägt die Bezeichnung „Kersdorfer See“.</w:t>
      </w:r>
    </w:p>
    <w:p>
      <w:r>
        <w:rPr>
          <w:color w:val="555555"/>
          <w:sz w:val="17"/>
        </w:rPr>
        <w:t xml:space="preserve">Zitiervorschlag: § 1 VO-ID212418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