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VO-ID212365 (Brandenburg) — Schutz der Zone II</w:t>
      </w:r>
    </w:p>
    <w:p>
      <w:r>
        <w:rPr>
          <w:color w:val="555555"/>
          <w:sz w:val="18"/>
        </w:rPr>
        <w:t xml:space="preserve">Verordnung zur Festsetzung des Wasserschutzgebietes Teltow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Siliersaft,</w:t>
      </w:r>
    </w:p>
    <w:p>
      <w:r>
        <w:t xml:space="preserve">das Errichten oder Erweitern von Dunglagerstätten,</w:t>
      </w:r>
    </w:p>
    <w:p>
      <w:r>
        <w:t xml:space="preserve">das Errichten oder Erweitern von Anlagen zum Lagern oder Abfüllen von Gülle,</w:t>
      </w:r>
    </w:p>
    <w:p>
      <w:r>
        <w:t xml:space="preserve">die Silierung von Pflanzen oder Lagerung von Silage,</w:t>
      </w:r>
    </w:p>
    <w:p>
      <w:r>
        <w:t xml:space="preserve">die Freilandtierhaltung im Sinne der Anlage 3 Nr.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w:t>
      </w:r>
    </w:p>
    <w:p>
      <w:r>
        <w:t xml:space="preserve">das Errichten, Erweitern oder Erneuern von Dränungen oder Entwässerungsgräben,</w:t>
      </w:r>
    </w:p>
    <w:p>
      <w:r>
        <w:t xml:space="preserve">das Vergraben, Lagern oder Ablagern von Tierkörpern oder Teilen davon,</w:t>
      </w:r>
    </w:p>
    <w:p>
      <w:r>
        <w:t xml:space="preserve">das Errichten, Erweitern oder Erneuern von Brunnen,</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Abs. 5 des Wasserhaushaltsgesetzes,</w:t>
      </w:r>
    </w:p>
    <w:p>
      <w:r>
        <w:t xml:space="preserve">das Lagern, Abfüllen oder Umschlagen wassergefährdender Stoffe im Sinne des § 19g Abs. 5 des Wasserhaushaltsgesetzes, ausgenommen haushaltsübliche Kleinstmengen,</w:t>
      </w:r>
    </w:p>
    <w:p>
      <w:r>
        <w:t xml:space="preserve">das Errichten von Transformatoren oder Stromleitungen mit flüssigen wassergefährdenden Kühl- oder Isoliermitteln,</w:t>
      </w:r>
    </w:p>
    <w:p>
      <w:r>
        <w:t xml:space="preserve">das Behandeln, Lagern oder Ablagern von Abfall im Sinne der Abfallgesetze, ausgenommen die ordnungsgemäße Verwendung von Hausmülltonnen,</w:t>
      </w:r>
    </w:p>
    <w:p>
      <w:r>
        <w:t xml:space="preserve">der Umgang mit radioaktiven Materialien,</w:t>
      </w:r>
    </w:p>
    <w:p>
      <w:r>
        <w:t xml:space="preserve">das Errichten oder Erweitern von Abwasserkanälen oder-leitungen, ausgenommen Anlagen, die zur Entsorgung vorhandener Anwesen dienen, wenn hierbei das Arbeitsblatt ATV-DVWK-A 142 beachtet wird,</w:t>
      </w:r>
    </w:p>
    <w:p>
      <w:r>
        <w:t xml:space="preserve">das Errichten, Erweitern oder Betreiben von Abwassersammelgruben,</w:t>
      </w:r>
    </w:p>
    <w:p>
      <w:r>
        <w:t xml:space="preserve">das Errichten, Erweitern, Aufstellen oder Verwenden von Trockentoiletten oder Chemietoiletten,</w:t>
      </w:r>
    </w:p>
    <w:p>
      <w:r>
        <w:t xml:space="preserve">das Einleiten oder Versickern von Abwasser in den Untergrund oder in das Grundwasser, ausgenommen das großflächige Versickern des auf Straßen und Wegen und des auf Dachflächen anfallenden nicht schädlich verunreinigten Niederschlagswassers über die belebte Bodenzone,</w:t>
      </w:r>
    </w:p>
    <w:p>
      <w:r>
        <w:t xml:space="preserve">das Einleiten von Abwasser, mit Ausnahme von unbelastetem Niederschlagswasser und von Filterrückspülwasser des Wasserwerkes Teltow, in oberirdische Gewässer,</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oder Erweitern von öffentlichen Freibädern oder Zeltplätzen sowie Camping aller Art, wie zum Beispiel das Aufstellen von Zelten und Wohnwagen,</w:t>
      </w:r>
    </w:p>
    <w:p>
      <w:r>
        <w:t xml:space="preserve">das Errichten oder Erweitern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VO-ID212365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https://recht.nulegal.eu/gesetze/VO-ID212365/4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