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VO-ID212356 (Brandenburg)</w:t>
      </w:r>
    </w:p>
    <w:p>
      <w:r>
        <w:rPr>
          <w:color w:val="555555"/>
          <w:sz w:val="18"/>
        </w:rPr>
        <w:t xml:space="preserve">Sechste Verordnung über die Aufhebung von Wasserschutzgebieten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20. Oktober 2008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rPr>
          <w:color w:val="555555"/>
          <w:sz w:val="17"/>
        </w:rPr>
        <w:t xml:space="preserve">Zitiervorschlag: § 2 VO-ID212356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