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VO-ID212350 (Brandenburg) — Zulassung zur Prüfung</w:t>
      </w:r>
    </w:p>
    <w:p>
      <w:r>
        <w:rPr>
          <w:color w:val="555555"/>
          <w:sz w:val="18"/>
        </w:rPr>
        <w:t xml:space="preserve">Verordnung über die Anglerprüfung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Prüfung werden Bewerber nicht zugelassen, wenn:</w:t>
      </w:r>
    </w:p>
    <w:p>
      <w:r>
        <w:t xml:space="preserve">die Antragsunterlagen nach § 5 nicht vollständig oder nicht rechtzeitig vorliegen,</w:t>
      </w:r>
    </w:p>
    <w:p>
      <w:r>
        <w:t xml:space="preserve">sie das 14. Lebensjahr vor Beginn der Prüfung noch nicht vollendet haben.</w:t>
      </w:r>
    </w:p>
    <w:p>
      <w:r>
        <w:t xml:space="preserve">(2) Wird der Bewerber zur Prüfung nicht zugelassen, erhält er einen schriftlichen oder elektronischen Bescheid. Dem zugelassenen Antragsteller werden Tag, Ort und Uhrzeit der Prüfung rechtzeitig von der zuständigen Stelle mitgeteilt.</w:t>
      </w:r>
    </w:p>
    <w:p>
      <w:r>
        <w:t xml:space="preserve">(3) Die Zulassung zur Prüfung kann von der zuständigen Stelle zurückgenommen werden, wenn Gründe bekannt werden, die zur Versagung der Zulassung geführt hätten.</w:t>
      </w:r>
    </w:p>
    <w:p>
      <w:r>
        <w:rPr>
          <w:color w:val="555555"/>
          <w:sz w:val="17"/>
        </w:rPr>
        <w:t xml:space="preserve">Zitiervorschlag: § 6 VO-ID212350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https://recht.nulegal.eu/gesetze/VO-ID212350/6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