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VO-ID212288 (Brandenburg) — Inkrafttreten</w:t>
      </w:r>
    </w:p>
    <w:p>
      <w:r>
        <w:rPr>
          <w:color w:val="555555"/>
          <w:sz w:val="18"/>
        </w:rPr>
        <w:t xml:space="preserve">Verordnung über das Naturschutzgebiet „Naturentwicklungsgebiet Redernswalde“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3. Januar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In Vertretung</w:t>
      </w:r>
    </w:p>
    <w:p>
      <w:r>
        <w:t xml:space="preserve">Dietmar Schulze</w:t>
      </w:r>
    </w:p>
    <w:p>
      <w:r>
        <w:t xml:space="preserve">Anlage 2</w:t>
      </w:r>
    </w:p>
    <w:p>
      <w:r>
        <w:t xml:space="preserve">(zu § 2 Abs. 2)</w:t>
      </w:r>
    </w:p>
    <w:p>
      <w:r>
        <w:t xml:space="preserve">1. Topografische Karte Maßstab 1 : 10</w:t>
      </w:r>
    </w:p>
    <w:p>
      <w:r>
        <w:t xml:space="preserve">000</w:t>
      </w:r>
    </w:p>
    <w:p>
      <w:r>
        <w:t xml:space="preserve">Titel:</w:t>
      </w:r>
    </w:p>
    <w:p>
      <w:r>
        <w:t xml:space="preserve">Topografische Karte zur Verordnung über das</w:t>
      </w:r>
    </w:p>
    <w:p>
      <w:r>
        <w:t xml:space="preserve">Naturschutzgebiet „Naturentwicklungsgebiet Redernswalde“</w:t>
      </w:r>
    </w:p>
    <w:p>
      <w:r>
        <w:t xml:space="preserve">Blatt</w:t>
      </w:r>
    </w:p>
    <w:p>
      <w:r>
        <w:t xml:space="preserve">Unterzeichnung</w:t>
      </w:r>
    </w:p>
    <w:p>
      <w:r>
        <w:t xml:space="preserve">1</w:t>
      </w:r>
    </w:p>
    <w:p>
      <w:r>
        <w:t xml:space="preserve">unterzeichnet vom Siegelverwahrer, Siegelnummer 25 des Ministeriums</w:t>
      </w:r>
    </w:p>
    <w:p>
      <w:r>
        <w:t xml:space="preserve">für Ländliche Entwicklung, Umwelt und Verbraucherschutz (MLUV), am</w:t>
      </w:r>
    </w:p>
    <w:p>
      <w:r>
        <w:t xml:space="preserve">18. Dezember 2007</w:t>
      </w:r>
    </w:p>
    <w:p>
      <w:r>
        <w:t xml:space="preserve">2</w:t>
      </w:r>
    </w:p>
    <w:p>
      <w:r>
        <w:t xml:space="preserve">unterzeichnet vom Siegelverwahrer, Siegelnummer 25 des MLUV, am 18.</w:t>
      </w:r>
    </w:p>
    <w:p>
      <w:r>
        <w:t xml:space="preserve">Dezember 2007</w:t>
      </w:r>
    </w:p>
    <w:p>
      <w:r>
        <w:t xml:space="preserve">2. Liegenschaftskarte</w:t>
      </w:r>
    </w:p>
    <w:p>
      <w:r>
        <w:t xml:space="preserve">Titel:</w:t>
      </w:r>
    </w:p>
    <w:p>
      <w:r>
        <w:t xml:space="preserve">Liegenschaftskarte zur Verordnung über das</w:t>
      </w:r>
    </w:p>
    <w:p>
      <w:r>
        <w:t xml:space="preserve">Naturschutzgebiet „Naturentwicklungsgebiet Redernswalde“</w:t>
      </w:r>
    </w:p>
    <w:p>
      <w:r>
        <w:t xml:space="preserve">Blatt</w:t>
      </w:r>
    </w:p>
    <w:p>
      <w:r>
        <w:t xml:space="preserve">Gemarkung</w:t>
      </w:r>
    </w:p>
    <w:p>
      <w:r>
        <w:t xml:space="preserve">Flur</w:t>
      </w:r>
    </w:p>
    <w:p>
      <w:r>
        <w:t xml:space="preserve">Maßstab</w:t>
      </w:r>
    </w:p>
    <w:p>
      <w:r>
        <w:t xml:space="preserve">Unterzeichnung</w:t>
      </w:r>
    </w:p>
    <w:p>
      <w:r>
        <w:t xml:space="preserve">1</w:t>
      </w:r>
    </w:p>
    <w:p>
      <w:r>
        <w:t xml:space="preserve">Glambeck</w:t>
      </w:r>
    </w:p>
    <w:p>
      <w:r>
        <w:t xml:space="preserve">3</w:t>
      </w:r>
    </w:p>
    <w:p>
      <w:r>
        <w:t xml:space="preserve">1 : 5 000</w:t>
      </w:r>
    </w:p>
    <w:p>
      <w:r>
        <w:t xml:space="preserve">unterzeichnet vom Siegelverwahrer, Siegelnummer 25 des MLUV, am 18.</w:t>
      </w:r>
    </w:p>
    <w:p>
      <w:r>
        <w:t xml:space="preserve">Dezember 2007</w:t>
      </w:r>
    </w:p>
    <w:p>
      <w:r>
        <w:rPr>
          <w:color w:val="555555"/>
          <w:sz w:val="17"/>
        </w:rPr>
        <w:t xml:space="preserve">Zitiervorschlag: § 9 VO-ID212288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https://recht.nulegal.eu/gesetze/VO-ID212288/9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