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VO-ID212271 (Brandenburg)</w:t>
      </w:r>
    </w:p>
    <w:p>
      <w:r>
        <w:rPr>
          <w:color w:val="555555"/>
          <w:sz w:val="18"/>
        </w:rPr>
        <w:t xml:space="preserve">Siebte Verordnung zur Übertragung der Befugnis für den Erlass von Rechtsverordnungen zur Festsetzung von Naturschutzgebieten und Landschaftsschutzgebieten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26. September 2007</w:t>
      </w:r>
    </w:p>
    <w:p>
      <w:r>
        <w:t xml:space="preserve">Der Minister für Ländliche Entwicklung,</w:t>
      </w:r>
    </w:p>
    <w:p>
      <w:r>
        <w:t xml:space="preserve">Umwelt und 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3 VO-ID212271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https://recht.nulegal.eu/gesetze/VO-ID212271/3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