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VO-ID212194 (Brandenburg) — Pflege- und Entwicklungsmaßnahmen</w:t>
      </w:r>
    </w:p>
    <w:p>
      <w:r>
        <w:rPr>
          <w:color w:val="555555"/>
          <w:sz w:val="18"/>
        </w:rPr>
        <w:t xml:space="preserve">Verordnung über das Naturschutzgebiet "Gülitzer Kohlegruben"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</w:t>
      </w:r>
    </w:p>
    <w:p>
      <w:r>
        <w:t xml:space="preserve">benannt:</w:t>
      </w:r>
    </w:p>
    <w:p>
      <w:r>
        <w:t xml:space="preserve">die Uferbereiche der als Laichgewässer von Amphibien genutzten</w:t>
      </w:r>
    </w:p>
    <w:p>
      <w:r>
        <w:t xml:space="preserve">Stillgewässer sollen teilweise von Gehölzbestand freigehalten werden;</w:t>
      </w:r>
    </w:p>
    <w:p>
      <w:r>
        <w:t xml:space="preserve">im Uferbereich der Gewässer auf Flächen der Gemarkung</w:t>
      </w:r>
    </w:p>
    <w:p>
      <w:r>
        <w:t xml:space="preserve">Wüsten-Vahrnow, Flur 2, Flurstücke 287, 288, 289, 290, 291/1 soll ein</w:t>
      </w:r>
    </w:p>
    <w:p>
      <w:r>
        <w:t xml:space="preserve">stauden- und gebüschreicher Saum entwickelt werden;</w:t>
      </w:r>
    </w:p>
    <w:p>
      <w:r>
        <w:t xml:space="preserve">eine Mahd beziehungsweise Entbuschung der Großseggenriede soll nach</w:t>
      </w:r>
    </w:p>
    <w:p>
      <w:r>
        <w:t xml:space="preserve">Bedarf erfolgen;</w:t>
      </w:r>
    </w:p>
    <w:p>
      <w:r>
        <w:t xml:space="preserve">die Nadelholzforste sollen entsprechend den standörtlichen</w:t>
      </w:r>
    </w:p>
    <w:p>
      <w:r>
        <w:t xml:space="preserve">Bedingungen in naturnahe Laubwälder umgewandelt werden;</w:t>
      </w:r>
    </w:p>
    <w:p>
      <w:r>
        <w:t xml:space="preserve">die Ackerfläche in der Gemarkung Wüsten-Vahrnow, Flur 2,</w:t>
      </w:r>
    </w:p>
    <w:p>
      <w:r>
        <w:t xml:space="preserve">Flurstück 324 soll langfristig in Grünland umgewandelt werden.</w:t>
      </w:r>
    </w:p>
    <w:p>
      <w:r>
        <w:rPr>
          <w:color w:val="555555"/>
          <w:sz w:val="17"/>
        </w:rPr>
        <w:t xml:space="preserve">Zitiervorschlag: § 6 VO-ID212194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https://recht.nulegal.eu/gesetze/VO-ID212194/6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