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VO-ID212168 (Brandenburg) — Verhältnis zu anderen Schutzgebietsausweisungen</w:t>
      </w:r>
    </w:p>
    <w:p>
      <w:r>
        <w:rPr>
          <w:color w:val="555555"/>
          <w:sz w:val="18"/>
        </w:rPr>
        <w:t xml:space="preserve">Verordnung zur Ausweisung des Waldgebietes ”Sprenkelheide” als Schutzwald</w:t>
      </w:r>
    </w:p>
    <w:p>
      <w:r>
        <w:rPr>
          <w:color w:val="555555"/>
          <w:sz w:val="18"/>
        </w:rPr>
        <w:t xml:space="preserve">Landesrecht Brandenburg</w:t>
      </w:r>
    </w:p>
    <w:p>
      <w:r>
        <w:rPr>
          <w:color w:val="555555"/>
          <w:sz w:val="18"/>
        </w:rPr>
        <w:t xml:space="preserve">Stand: 02.08.2026 (konsolidierte Textfassung, kein amtliches Inkrafttretensdatum)</w:t>
      </w:r>
    </w:p>
    <w:p>
      <w:r>
        <w:t xml:space="preserve">Bestimmungen, die sich aus der Verordnung über das Naturschutzgebiet Thymen mit Schutzanordnung des Regierungspräsidenten Potsdams vom 15. März 1933 (Amtsblatt der Preußischen Regierung in Potsdam Nr. 16 S. 120) in der jeweils geltenden Fassung ergeben, bleiben unberührt.</w:t>
      </w:r>
    </w:p>
    <w:p>
      <w:r>
        <w:rPr>
          <w:color w:val="555555"/>
          <w:sz w:val="17"/>
        </w:rPr>
        <w:t xml:space="preserve">Zitiervorschlag: § 4 VO-ID212168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https://recht.nulegal.eu/gesetze/VO-ID212168/4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VO-ID212168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