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VO-ID212167 (Brandenburg) — Schutzgegenstand</w:t>
      </w:r>
    </w:p>
    <w:p>
      <w:r>
        <w:rPr>
          <w:color w:val="555555"/>
          <w:sz w:val="18"/>
        </w:rPr>
        <w:t xml:space="preserve">Verordnung zur Ausweisung des Waldgebietes ”Menzer Heide”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 von 91,65 Hektar und befindet sich in der</w:t>
      </w:r>
    </w:p>
    <w:p>
      <w:r>
        <w:t xml:space="preserve">Gemarkung Flur Flurstück</w:t>
      </w:r>
    </w:p>
    <w:p>
      <w:r>
        <w:t xml:space="preserve">Neuglobsow 01</w:t>
      </w:r>
    </w:p>
    <w:p>
      <w:r>
        <w:t xml:space="preserve">8</w:t>
      </w:r>
    </w:p>
    <w:p>
      <w:r>
        <w:t xml:space="preserve">45, 46, 61, 62 jeweils teilweise, 63 und 64.</w:t>
      </w:r>
    </w:p>
    <w:p>
      <w:r>
        <w:t xml:space="preserve">(2) Die Waldfläche mit teilweise besonderer Schutzfunktion wird als Naturwald „Möncheichen“ bezeichnet und besteht aus einem naturnahen Buchen-Traubeneichenwald mit einer Größe von 66,57 Hektar. Sie befindet sich in der</w:t>
      </w:r>
    </w:p>
    <w:p>
      <w:r>
        <w:t xml:space="preserve">Gemarkung Flur Flurstück</w:t>
      </w:r>
    </w:p>
    <w:p>
      <w:r>
        <w:t xml:space="preserve">Neuglobsow 01</w:t>
      </w:r>
    </w:p>
    <w:p>
      <w:r>
        <w:t xml:space="preserve">8</w:t>
      </w:r>
    </w:p>
    <w:p>
      <w:r>
        <w:t xml:space="preserve">62 teilweise, 63 und 64.</w:t>
      </w:r>
    </w:p>
    <w:p>
      <w:r>
        <w:t xml:space="preserve">(3) Die Grenze des geschützten Waldgebietes ist in einer topografischen Karte im Maßstab 1 : 25 000 dargestellt. Die Karte ist Bestandteil der Rechtsverordnung.</w:t>
      </w:r>
    </w:p>
    <w:p>
      <w:r>
        <w:rPr>
          <w:color w:val="555555"/>
          <w:sz w:val="17"/>
        </w:rPr>
        <w:t xml:space="preserve">Zitiervorschlag: § 2 VO-ID212167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