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VO-ID212165 (Brandenburg) — Schutzgegenstand</w:t>
      </w:r>
    </w:p>
    <w:p>
      <w:r>
        <w:rPr>
          <w:color w:val="555555"/>
          <w:sz w:val="18"/>
        </w:rPr>
        <w:t xml:space="preserve">Verordnung zur Ausweisung des Waldgebietes ”Am Kolbitzgestell” als Schutzwald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geschützte Waldgebiet hat eine Größe von 306,84 Hektar und befindet sich in der</w:t>
      </w:r>
    </w:p>
    <w:p>
      <w:r>
        <w:t xml:space="preserve">Gemarkung Flur Flurstück</w:t>
      </w:r>
    </w:p>
    <w:p>
      <w:r>
        <w:t xml:space="preserve">Flecken Zechlin</w:t>
      </w:r>
    </w:p>
    <w:p>
      <w:r>
        <w:t xml:space="preserve">12</w:t>
      </w:r>
    </w:p>
    <w:p>
      <w:r>
        <w:t xml:space="preserve">5, 6, 7, 14 und 15 jeweils teilweise</w:t>
      </w:r>
    </w:p>
    <w:p>
      <w:r>
        <w:t xml:space="preserve">13</w:t>
      </w:r>
    </w:p>
    <w:p>
      <w:r>
        <w:t xml:space="preserve">14, 16, 17, 19, 20 und 21 jeweils teilweise.</w:t>
      </w:r>
    </w:p>
    <w:p>
      <w:r>
        <w:t xml:space="preserve">Die Waldflächen mit teilweise besonderer Schutzfunktion werden als Naturwald „Buchheide Zechlin“ bezeichnet und bestehen aus zwei räumlich getrennt liegenden naturnahen Buchenwaldflächen mit einer Größe von 22,22 Hektar. Sie befinden sich in der</w:t>
      </w:r>
    </w:p>
    <w:p>
      <w:r>
        <w:t xml:space="preserve">Gemarkung Flur Flurstück</w:t>
      </w:r>
    </w:p>
    <w:p>
      <w:r>
        <w:t xml:space="preserve">Flecken Zechlin</w:t>
      </w:r>
    </w:p>
    <w:p>
      <w:r>
        <w:t xml:space="preserve">12</w:t>
      </w:r>
    </w:p>
    <w:p>
      <w:r>
        <w:t xml:space="preserve">14 teilweise</w:t>
      </w:r>
    </w:p>
    <w:p>
      <w:r>
        <w:t xml:space="preserve">13</w:t>
      </w:r>
    </w:p>
    <w:p>
      <w:r>
        <w:t xml:space="preserve">21 teilweise.</w:t>
      </w:r>
    </w:p>
    <w:p>
      <w:r>
        <w:t xml:space="preserve">(2) Die Grenze des geschützten Waldgebietes ist in einer topografischen Karte im Maßstab 1 : 30 000 dargestellt. Die Karte ist Bestandteil der Rechtsverordnung.</w:t>
      </w:r>
    </w:p>
    <w:p>
      <w:r>
        <w:rPr>
          <w:color w:val="555555"/>
          <w:sz w:val="17"/>
        </w:rPr>
        <w:t xml:space="preserve">Zitiervorschlag: § 2 VO-ID212165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https://recht.nulegal.eu/gesetze/VO-ID212165/2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