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VO-ID212162 (Brandenburg) — Zweck des Schutzwaldes</w:t>
      </w:r>
    </w:p>
    <w:p>
      <w:r>
        <w:rPr>
          <w:color w:val="555555"/>
          <w:sz w:val="18"/>
        </w:rPr>
        <w:t xml:space="preserve">Verordnung zur Ausweisung des Waldgebietes ”Naturwald Kienhorst”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Erklärung zum Schutzwald dient der Erhaltung, der</w:t>
      </w:r>
    </w:p>
    <w:p>
      <w:r>
        <w:t xml:space="preserve">Pflege und der Gestaltung des Waldes zum Zwecke der Erforschung der naturnahen</w:t>
      </w:r>
    </w:p>
    <w:p>
      <w:r>
        <w:t xml:space="preserve">Entwicklung des Beerkraut-Kiefernwaldes .</w:t>
      </w:r>
    </w:p>
    <w:p>
      <w:r>
        <w:t xml:space="preserve">(2) Die Unterschutzstellung dient insbesondere:</w:t>
      </w:r>
    </w:p>
    <w:p>
      <w:r>
        <w:t xml:space="preserve">der Erforschung der Waldstruktur und Wuchsdynamik, des Bodens sowie der</w:t>
      </w:r>
    </w:p>
    <w:p>
      <w:r>
        <w:t xml:space="preserve">Flora und Fauna des Beerkraut-Kiefernwaldes,</w:t>
      </w:r>
    </w:p>
    <w:p>
      <w:r>
        <w:t xml:space="preserve">der Erhaltung und Regeneration genetischer Ressourcen,</w:t>
      </w:r>
    </w:p>
    <w:p>
      <w:r>
        <w:t xml:space="preserve">der Erhaltung der floristischen und faunistischen Artenvielfalt,</w:t>
      </w:r>
    </w:p>
    <w:p>
      <w:r>
        <w:t xml:space="preserve">als lokale und regionale Weiserfläche zur Ableitung und</w:t>
      </w:r>
    </w:p>
    <w:p>
      <w:r>
        <w:t xml:space="preserve">exemplarischen Veranschaulichung von Erkenntnissen für die Waldbaupraxis</w:t>
      </w:r>
    </w:p>
    <w:p>
      <w:r>
        <w:t xml:space="preserve">und forstliche Lehre,</w:t>
      </w:r>
    </w:p>
    <w:p>
      <w:r>
        <w:t xml:space="preserve">als Weiserfläche für Naturnähe,</w:t>
      </w:r>
    </w:p>
    <w:p>
      <w:r>
        <w:t xml:space="preserve">als Dauerbeobachtungsfläche für immissions- und klimabedingte</w:t>
      </w:r>
    </w:p>
    <w:p>
      <w:r>
        <w:t xml:space="preserve">Auswirkungen auf den Naturhaushalt.</w:t>
      </w:r>
    </w:p>
    <w:p>
      <w:r>
        <w:rPr>
          <w:color w:val="555555"/>
          <w:sz w:val="17"/>
        </w:rPr>
        <w:t xml:space="preserve">Zitiervorschlag: § 3 VO-ID212162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https://recht.nulegal.eu/gesetze/VO-ID212162/3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