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VO-ID212156 (Brandenburg) — Inkrafttreten</w:t>
      </w:r>
    </w:p>
    <w:p>
      <w:r>
        <w:rPr>
          <w:color w:val="555555"/>
          <w:sz w:val="18"/>
        </w:rPr>
        <w:t xml:space="preserve">Verordnung zur Ausweisung des Waldgebietes ”Eberswalder Schwärzetal” als geschütztes Waldgebiet für Erholung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15. September 1997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Edwin Zimmermann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5 VO-ID212156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https://recht.nulegal.eu/gesetze/VO-ID212156/5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