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VO-ID212156 (Brandenburg) — Erklärung zum Erholungswald</w:t>
      </w:r>
    </w:p>
    <w:p>
      <w:r>
        <w:rPr>
          <w:color w:val="555555"/>
          <w:sz w:val="18"/>
        </w:rPr>
        <w:t xml:space="preserve">Verordnung zur Ausweisung des Waldgebietes ”Eberswalder Schwärzetal” als geschütztes Waldgebiet für Erholung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von</w:t>
      </w:r>
    </w:p>
    <w:p>
      <w:r>
        <w:t xml:space="preserve">überörtlicher Bedeutung in den Gemeinden Eberswalde und Spechthausen</w:t>
      </w:r>
    </w:p>
    <w:p>
      <w:r>
        <w:t xml:space="preserve">im Landkreis Barnim werden zum Erholungswald erklärt. Der Erholungswald</w:t>
      </w:r>
    </w:p>
    <w:p>
      <w:r>
        <w:t xml:space="preserve">trägt die Bezeichnung "Eberswalder Schwärzetal" und ist in</w:t>
      </w:r>
    </w:p>
    <w:p>
      <w:r>
        <w:t xml:space="preserve">das Waldverzeichnis aufzunehmen.</w:t>
      </w:r>
    </w:p>
    <w:p>
      <w:r>
        <w:rPr>
          <w:color w:val="555555"/>
          <w:sz w:val="17"/>
        </w:rPr>
        <w:t xml:space="preserve">Zitiervorschlag: § 1 VO-ID212156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