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VO-ID212152 (Brandenburg)</w:t>
      </w:r>
    </w:p>
    <w:p>
      <w:r>
        <w:rPr>
          <w:color w:val="555555"/>
          <w:sz w:val="18"/>
        </w:rPr>
        <w:t xml:space="preserve">Verordnung zur Änderung der Verordnung über das Landschaftsschutzgebiet „Grünau - Grünheider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geltend gemacht werden.</w:t>
      </w:r>
    </w:p>
    <w:p>
      <w:r>
        <w:rPr>
          <w:color w:val="555555"/>
          <w:sz w:val="17"/>
        </w:rPr>
        <w:t xml:space="preserve">Zitiervorschlag: Art 2 VO-ID212152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