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VO-ID212059 (Brandenburg)</w:t>
      </w:r>
    </w:p>
    <w:p>
      <w:r>
        <w:rPr>
          <w:color w:val="555555"/>
          <w:sz w:val="18"/>
        </w:rPr>
        <w:t xml:space="preserve">Verordnung über die Festlegung eines Planungsgebietes gemäß § 9a Abs. 3 des Bundesfernstraßengesetzes in der Stadt Forst für den Neubau der B 112 als Ortsumgehung Forst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Zur Sicherung der Planung für den Neubau der Bundesstraße 112</w:t>
      </w:r>
    </w:p>
    <w:p>
      <w:r>
        <w:t xml:space="preserve">als Ortsumgehung Forst, die im vordringlichen Bedarf des Bedarfsplanes für</w:t>
      </w:r>
    </w:p>
    <w:p>
      <w:r>
        <w:t xml:space="preserve">Bundesfernstraßen als Teilabschnitt der Oder-Lausitz-Straße</w:t>
      </w:r>
    </w:p>
    <w:p>
      <w:r>
        <w:t xml:space="preserve">aufgenommen ist sowie für die Fortschreibung des Bedarfsplanes für</w:t>
      </w:r>
    </w:p>
    <w:p>
      <w:r>
        <w:t xml:space="preserve">Bundesfernstraßen angemeldet ist, wird ein Plangebiet festgelegt.</w:t>
      </w:r>
    </w:p>
    <w:p>
      <w:r>
        <w:t xml:space="preserve">(2) Die Realisierung soll ab 2004 erfolgen.</w:t>
      </w:r>
    </w:p>
    <w:p>
      <w:r>
        <w:t xml:space="preserve">(3) Um nachteilige Veränderungen im Sinne des § 9a Abs. 1 des</w:t>
      </w:r>
    </w:p>
    <w:p>
      <w:r>
        <w:t xml:space="preserve">Bundesfernstraßengesetzes zu vermeiden, wird entsprechend § 9a Abs.</w:t>
      </w:r>
    </w:p>
    <w:p>
      <w:r>
        <w:t xml:space="preserve">3 diese Veränderungssperre vorgenommen.</w:t>
      </w:r>
    </w:p>
    <w:p>
      <w:r>
        <w:t xml:space="preserve">(4) Das Planungsgebiet wird für die Gemarkungen Forst, Mulknitz und</w:t>
      </w:r>
    </w:p>
    <w:p>
      <w:r>
        <w:t xml:space="preserve">Klein Jamno festgelegt. Es beinhaltet die in der Anlage aufgeführten</w:t>
      </w:r>
    </w:p>
    <w:p>
      <w:r>
        <w:t xml:space="preserve">Flurstücke.</w:t>
      </w:r>
    </w:p>
    <w:p>
      <w:r>
        <w:rPr>
          <w:color w:val="555555"/>
          <w:sz w:val="17"/>
        </w:rPr>
        <w:t xml:space="preserve">Zitiervorschlag: § 1 VO-ID212059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https://recht.nulegal.eu/gesetze/VO-ID212059/1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