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VO-ID212058 (Brandenburg)</w:t>
      </w:r>
    </w:p>
    <w:p>
      <w:r>
        <w:rPr>
          <w:color w:val="555555"/>
          <w:sz w:val="18"/>
        </w:rPr>
        <w:t xml:space="preserve">Verordnung über die Festlegung eines Planungsgebietes gemäß § 9a Abs. 3 des Bundesfernstraßengesetzes im Amt Seelow Land für den Neubau der B 167 als Ortsumgehung Dolgelin/Libbenichen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 Sie tritt mit Beginn der Auslegung der Pläne im</w:t>
      </w:r>
    </w:p>
    <w:p>
      <w:r>
        <w:t xml:space="preserve">Planfeststellungsverfahren nach § 17 des Bundesfernstraßengesetzes</w:t>
      </w:r>
    </w:p>
    <w:p>
      <w:r>
        <w:t xml:space="preserve">außer Kraft, spätestens jedoch am 30. April 2006.</w:t>
      </w:r>
    </w:p>
    <w:p>
      <w:r>
        <w:t xml:space="preserve">Potsdam, den 2. April 2002</w:t>
      </w:r>
    </w:p>
    <w:p>
      <w:r>
        <w:t xml:space="preserve">Anm.: Anlagen wurden nicht aufgenommen.</w:t>
      </w:r>
    </w:p>
    <w:p>
      <w:r>
        <w:rPr>
          <w:color w:val="555555"/>
          <w:sz w:val="17"/>
        </w:rPr>
        <w:t xml:space="preserve">Zitiervorschlag: § 3 VO-ID212058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https://recht.nulegal.eu/gesetze/VO-ID212058/3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