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VO-ID212058 (Brandenburg)</w:t>
      </w:r>
    </w:p>
    <w:p>
      <w:r>
        <w:rPr>
          <w:color w:val="555555"/>
          <w:sz w:val="18"/>
        </w:rPr>
        <w:t xml:space="preserve">Verordnung über die Festlegung eines Planungsgebietes gemäß § 9a Abs. 3 des Bundesfernstraßengesetzes im Amt Seelow Land für den Neubau der B 167 als Ortsumgehung Dolgelin/Libbenichen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Sicherung der Planung für den Neubau der</w:t>
      </w:r>
    </w:p>
    <w:p>
      <w:r>
        <w:t xml:space="preserve">Bundesstraße 167 als Ortsumgehung Dolgelin/Libbenichen, die als</w:t>
      </w:r>
    </w:p>
    <w:p>
      <w:r>
        <w:t xml:space="preserve">Teilabschnitt der Oder-Lausitz-Straße Bestandteil des</w:t>
      </w:r>
    </w:p>
    <w:p>
      <w:r>
        <w:t xml:space="preserve">Süd-Ost-Brandenburg Programmes ist, wird ein Planungsgebiet festgelegt.</w:t>
      </w:r>
    </w:p>
    <w:p>
      <w:r>
        <w:t xml:space="preserve">(2) Die Realisierung soll im Zeitraum 2005 bis 2007 erfolgen.</w:t>
      </w:r>
    </w:p>
    <w:p>
      <w:r>
        <w:t xml:space="preserve">(3) Im Ergebnis der Untersuchungen wurde als optimale</w:t>
      </w:r>
    </w:p>
    <w:p>
      <w:r>
        <w:t xml:space="preserve">Trassenführung eine Linie bestätigt, die sich südlich der</w:t>
      </w:r>
    </w:p>
    <w:p>
      <w:r>
        <w:t xml:space="preserve">Ortslage Libbenichen weitestgehend an die vorhandene B 167 anlehnt. Damit wird</w:t>
      </w:r>
    </w:p>
    <w:p>
      <w:r>
        <w:t xml:space="preserve">eine optimale Bündelung mit der vorhandenen Verkehrstrasse und eine</w:t>
      </w:r>
    </w:p>
    <w:p>
      <w:r>
        <w:t xml:space="preserve">Verringerung der Flächenzerschneidung erreicht.</w:t>
      </w:r>
    </w:p>
    <w:p>
      <w:r>
        <w:t xml:space="preserve">(4) Das Planungsgebiet wird für die Gemarkungen Carzig,</w:t>
      </w:r>
    </w:p>
    <w:p>
      <w:r>
        <w:t xml:space="preserve">Libbenichen, Dolgelin, Friedersdorf und Alt Mahlisch festgelegt. Es beinhaltet</w:t>
      </w:r>
    </w:p>
    <w:p>
      <w:r>
        <w:t xml:space="preserve">folgende Flurstücke: siehe Anlagen.</w:t>
      </w:r>
    </w:p>
    <w:p>
      <w:r>
        <w:rPr>
          <w:color w:val="555555"/>
          <w:sz w:val="17"/>
        </w:rPr>
        <w:t xml:space="preserve">Zitiervorschlag: § 1 VO-ID212058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https://recht.nulegal.eu/gesetze/VO-ID212058/1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VO-ID212058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