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VO-ID212056 (Brandenburg)</w:t>
      </w:r>
    </w:p>
    <w:p>
      <w:r>
        <w:rPr>
          <w:color w:val="555555"/>
          <w:sz w:val="18"/>
        </w:rPr>
        <w:t xml:space="preserve">Verordnung über die Bestimmung von drei Ortsmittelpunkten für Neuruppin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in § 1 genannten Bezirke werden folgende</w:t>
      </w:r>
    </w:p>
    <w:p>
      <w:r>
        <w:t xml:space="preserve">Ortsmittelpunkte bestimmt:</w:t>
      </w:r>
    </w:p>
    <w:p>
      <w:r>
        <w:t xml:space="preserve">Bezirk I:</w:t>
      </w:r>
    </w:p>
    <w:p>
      <w:r>
        <w:t xml:space="preserve">LI.O 7 - Abzweig LII.O P 54</w:t>
      </w:r>
    </w:p>
    <w:p>
      <w:r>
        <w:t xml:space="preserve">nördliche geographische Breite: 53 Grad 03',9</w:t>
      </w:r>
    </w:p>
    <w:p>
      <w:r>
        <w:t xml:space="preserve">östliche geographische Länge: 12 Grad 45',6</w:t>
      </w:r>
    </w:p>
    <w:p>
      <w:r>
        <w:t xml:space="preserve">Bezirk II:</w:t>
      </w:r>
    </w:p>
    <w:p>
      <w:r>
        <w:t xml:space="preserve">LI.O 7 - Abzweig Stöffin</w:t>
      </w:r>
    </w:p>
    <w:p>
      <w:r>
        <w:t xml:space="preserve">nördliche geographische Breite: 52 Grad 52',1</w:t>
      </w:r>
    </w:p>
    <w:p>
      <w:r>
        <w:t xml:space="preserve">östliche geographische Länge: 12 Grad 46',8</w:t>
      </w:r>
    </w:p>
    <w:p>
      <w:r>
        <w:t xml:space="preserve">Bezirk III:</w:t>
      </w:r>
    </w:p>
    <w:p>
      <w:r>
        <w:t xml:space="preserve">B 167 - Abzweig Muna, Bahnhof</w:t>
      </w:r>
    </w:p>
    <w:p>
      <w:r>
        <w:t xml:space="preserve">nördliche geographische Breite: 52 Grad 55',6</w:t>
      </w:r>
    </w:p>
    <w:p>
      <w:r>
        <w:t xml:space="preserve">östliche geographische Länge: 12 Grad 54',8</w:t>
      </w:r>
    </w:p>
    <w:p>
      <w:r>
        <w:rPr>
          <w:color w:val="555555"/>
          <w:sz w:val="17"/>
        </w:rPr>
        <w:t xml:space="preserve">Zitiervorschlag: § 2 VO-ID212056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https://recht.nulegal.eu/gesetze/VO-ID212056/2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