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VO-ID212052 (Brandenburg)</w:t>
      </w:r>
    </w:p>
    <w:p>
      <w:r>
        <w:rPr>
          <w:color w:val="555555"/>
          <w:sz w:val="18"/>
        </w:rPr>
        <w:t xml:space="preserve">Verordnung über die Erhöhung des Grundbetrages der Einkommensgrenze bei der Hilfe nach § 37a des Bundessozialhilfegesetzes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30. Juni 1993</w:t>
      </w:r>
    </w:p>
    <w:p>
      <w:r>
        <w:t xml:space="preserve">Die Ministerin für Arbeit, Soziales,Gesundheit und</w:t>
      </w:r>
    </w:p>
    <w:p>
      <w:r>
        <w:t xml:space="preserve">Frauen</w:t>
      </w:r>
    </w:p>
    <w:p>
      <w:r>
        <w:t xml:space="preserve">Dr. Regine Hildebrandt</w:t>
      </w:r>
    </w:p>
    <w:p>
      <w:r>
        <w:rPr>
          <w:color w:val="555555"/>
          <w:sz w:val="17"/>
        </w:rPr>
        <w:t xml:space="preserve">Zitiervorschlag: § 4 VO-ID212052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https://recht.nulegal.eu/gesetze/VO-ID212052/4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