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VO-ID212052 (Brandenburg)</w:t>
      </w:r>
    </w:p>
    <w:p>
      <w:r>
        <w:rPr>
          <w:color w:val="555555"/>
          <w:sz w:val="18"/>
        </w:rPr>
        <w:t xml:space="preserve">Verordnung über die Erhöhung des Grundbetrages der Einkommensgrenze bei der Hilfe nach § 37a des Bundessozialhilfegesetzes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Mehrkosten, die den örtlichen Trägern der Sozialhilfe</w:t>
      </w:r>
    </w:p>
    <w:p>
      <w:r>
        <w:t xml:space="preserve">durch die Erhöhung des Grundbetrages nach § 1 dieser Verordnung</w:t>
      </w:r>
    </w:p>
    <w:p>
      <w:r>
        <w:t xml:space="preserve">für die Hilfe bei Schwangerschaft entstehen, werden vom Land nach</w:t>
      </w:r>
    </w:p>
    <w:p>
      <w:r>
        <w:t xml:space="preserve">Maßgabe einer Richtlinie des Ministeriums für Arbeit, Soziales,</w:t>
      </w:r>
    </w:p>
    <w:p>
      <w:r>
        <w:t xml:space="preserve">Gesundheit und Frauen erstattet. Die erstattungsfähigen Mehrkosten</w:t>
      </w:r>
    </w:p>
    <w:p>
      <w:r>
        <w:t xml:space="preserve">können pauschaliert werden.</w:t>
      </w:r>
    </w:p>
    <w:p>
      <w:r>
        <w:rPr>
          <w:color w:val="555555"/>
          <w:sz w:val="17"/>
        </w:rPr>
        <w:t xml:space="preserve">Zitiervorschlag: § 2 VO-ID212052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https://recht.nulegal.eu/gesetze/VO-ID212052/2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