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VO-ID212049 (Brandenburg)</w:t>
      </w:r>
    </w:p>
    <w:p>
      <w:r>
        <w:rPr>
          <w:color w:val="555555"/>
          <w:sz w:val="18"/>
        </w:rPr>
        <w:t xml:space="preserve">Verordnung über die Auflösung der Landesoberbehörde „Landesstelle für Aussiedler“ und der Landeseinrichtung „Ausländeraufnahmeheim“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1997 in Kraft.</w:t>
      </w:r>
    </w:p>
    <w:p>
      <w:r>
        <w:t xml:space="preserve">Potsdam, den 10. Dezember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3 VO-ID212049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https://recht.nulegal.eu/gesetze/VO-ID212049/3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