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VO-ID212023 (Brandenburg) — Ordnungswidrigkeiten</w:t>
      </w:r>
    </w:p>
    <w:p>
      <w:r>
        <w:rPr>
          <w:color w:val="555555"/>
          <w:sz w:val="18"/>
        </w:rPr>
        <w:t xml:space="preserve">Verordnung über das Naturschutzgebiet „Randowhänge bei Schmölln“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8 VO-ID212023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https://recht.nulegal.eu/gesetze/VO-ID212023/8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