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VO-ID211987 (Brandenburg) — Erklärung zum Schutzgebiet</w:t>
      </w:r>
    </w:p>
    <w:p>
      <w:r>
        <w:rPr>
          <w:color w:val="555555"/>
          <w:sz w:val="18"/>
        </w:rPr>
        <w:t xml:space="preserve">Verordnung über das Naturschutzgebiet „Oderhänge Mallnow“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 Fläche im Landkreis Märkisch-Oderland wird als Naturschutzgebiet festgesetzt. Das Naturschutzgebiet trägt die Bezeichnung „Oderhänge Mallnow“.</w:t>
      </w:r>
    </w:p>
    <w:p>
      <w:r>
        <w:rPr>
          <w:color w:val="555555"/>
          <w:sz w:val="17"/>
        </w:rPr>
        <w:t xml:space="preserve">Zitiervorschlag: § 1 VO-ID211987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https://recht.nulegal.eu/gesetze/VO-ID211987/1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