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VO-ID211972 (Brandenburg) — Befreiungen</w:t>
      </w:r>
    </w:p>
    <w:p>
      <w:r>
        <w:rPr>
          <w:color w:val="555555"/>
          <w:sz w:val="18"/>
        </w:rPr>
        <w:t xml:space="preserve">Verordnung über das Naturschutzgebiet „Buhnenwerder-Wusterau“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https://recht.nulegal.eu/gesetze/VO-ID211972/7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