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VO-ID211963 (Brandenburg) — Verbote</w:t>
      </w:r>
    </w:p>
    <w:p>
      <w:r>
        <w:rPr>
          <w:color w:val="555555"/>
          <w:sz w:val="18"/>
        </w:rPr>
        <w:t xml:space="preserve">Verordnung über das Naturschutzgebiet „Lienewitz-Caputher Seen- und Feuchtgebietskette“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von anderen Zugangsstellen als den in der Übersichtskarte entsprechend gekennzeichneten Uferbereichen am Kleinen Lienewitzsee und der Badestelle am Großen Lienewitzsee zu baden und zu tauchen;</w:t>
      </w:r>
    </w:p>
    <w:p>
      <w:r>
        <w:t xml:space="preserve">Wasserfahrzeuge aller Art einschließlich Surfbretter zu benutzen; ausgenommen hiervon ist die Benutzung von Booten ohne eigene Triebkraft;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