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VO-ID211936 (Brandenburg) — Verbote</w:t>
      </w:r>
    </w:p>
    <w:p>
      <w:r>
        <w:rPr>
          <w:color w:val="555555"/>
          <w:sz w:val="18"/>
        </w:rPr>
        <w:t xml:space="preserve">Verordnung über das Naturschutzgebiet „Faule Wiesen bei Bernau"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Modellsport oder ferngesteuerte Modelle zu betreiben oder feste Einrichtungen dafür bereitzuhalten;</w:t>
      </w:r>
    </w:p>
    <w:p>
      <w:r>
        <w:t xml:space="preserve">außerhalb der für den öffentlichen Verkehr gewidmeten Straßen und Wege, der nach öffentlichem Straßenrecht oder auf Grund von § 20 Abs. 3 des Landeswaldgesetzes gekennzeichneten Reitwege zu reiten;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zu baden;</w:t>
      </w:r>
    </w:p>
    <w:p>
      <w:r>
        <w:t xml:space="preserve">das Gebiet außerhalb der Wege zu betreten;</w:t>
      </w:r>
    </w:p>
    <w:p>
      <w:r>
        <w:t xml:space="preserve">Hunde frei laufen zu lassen;</w:t>
      </w:r>
    </w:p>
    <w:p>
      <w:r>
        <w:t xml:space="preserve">die Ruhe der Natur durch Lärm zu stören;</w:t>
      </w:r>
    </w:p>
    <w:p>
      <w:r>
        <w:t xml:space="preserve">wildlebenden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Tiere auszusetzen oder Pflanzen anzusiedeln;</w:t>
      </w:r>
    </w:p>
    <w:p>
      <w:r>
        <w:t xml:space="preserve">wildlebende Pflanzen oder ihre Teile oder Entwicklungsformen abzuschneiden, abzupflücken, aus- oder abzureißen, auszugraben, zu beschädigen oder zu vernichten;</w:t>
      </w:r>
    </w:p>
    <w:p>
      <w:r>
        <w:t xml:space="preserve">Wiesen, Weiden oder sonstiges Grünland umzubrechen oder neu anzusäen;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Fische oder Wasservögel zu füttern;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Pflanzenschutzmittel oder chemische Holzschutzmittel anzuwenden;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Erstaufforstungen vorzunehmen.</w:t>
      </w:r>
    </w:p>
    <w:p>
      <w:r>
        <w:rPr>
          <w:color w:val="555555"/>
          <w:sz w:val="17"/>
        </w:rPr>
        <w:t xml:space="preserve">Zitiervorschlag: § 4 VO-ID211936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https://recht.nulegal.eu/gesetze/VO-ID211936/4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VO-ID211936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