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VO-ID211912 (Brandenburg) — Verbote</w:t>
      </w:r>
    </w:p>
    <w:p>
      <w:r>
        <w:rPr>
          <w:color w:val="555555"/>
          <w:sz w:val="18"/>
        </w:rPr>
        <w:t xml:space="preserve">Verordnung über das Naturschutzgebiet „Mögeliner Luch“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dieser Verordnung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die Bodengestalt zu verändern, die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Straßen, Wege, Plätze oder sonstige Verkehrseinrichtungen anzulegen, Leitungen, auch Drainageleitungen, zu verlegen;</w:t>
      </w:r>
    </w:p>
    <w:p>
      <w:r>
        <w:t xml:space="preserve">mit Fahrzeugen außerhalb der für den öffentlichen Verkehr gewidmeten Straßen und Wege zu fahren oder Kraftfahrzeuge dort abzustellen, zu warten oder zu pflegen;</w:t>
      </w:r>
    </w:p>
    <w:p>
      <w:r>
        <w:t xml:space="preserve">Wasserfahrzeuge aller Art einschließlich Luftmatratzen zu benutzen;</w:t>
      </w:r>
    </w:p>
    <w:p>
      <w:r>
        <w:t xml:space="preserve">Modellsport oder ferngesteuerte Geräte zu betreiben;</w:t>
      </w:r>
    </w:p>
    <w:p>
      <w:r>
        <w:t xml:space="preserve">außerhalb der für den öffentlichen Verkehr gewidmeten Straßen und Wege und der nach öffentlichem Straßenrecht gekennzeichneten Reitwege zu reiten;</w:t>
      </w:r>
    </w:p>
    <w:p>
      <w:r>
        <w:t xml:space="preserve">zu lagern, zu baden, zu tauchen, Feuer zu verursachen, zu zelten oder Wohnwagen aufzustellen;</w:t>
      </w:r>
    </w:p>
    <w:p>
      <w:r>
        <w:t xml:space="preserve">das Gebiet außerhalb der Wege zu betreten;</w:t>
      </w:r>
    </w:p>
    <w:p>
      <w:r>
        <w:t xml:space="preserve">Hunde frei laufen zu lassen;</w:t>
      </w:r>
    </w:p>
    <w:p>
      <w:r>
        <w:t xml:space="preserve">die Ruhe der Natur durch Lärm zu stören;</w:t>
      </w:r>
    </w:p>
    <w:p>
      <w:r>
        <w:t xml:space="preserve">wildlebenden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Fische und Wasservögel zu füttern;</w:t>
      </w:r>
    </w:p>
    <w:p>
      <w:r>
        <w:t xml:space="preserve">Tiere auszusetzen oder Pflanzen anzusiedeln;</w:t>
      </w:r>
    </w:p>
    <w:p>
      <w:r>
        <w:t xml:space="preserve">wildlebende Pflanzen oder ihre Teile oder Entwicklungsformen abzuschneiden, abzupflücken, aus- oder abzureißen, auszugraben, zu beschädigen oder zu vernichten;</w:t>
      </w:r>
    </w:p>
    <w:p>
      <w:r>
        <w:t xml:space="preserve">Wiesen, Weiden oder sonstiges Grünland umzubrechen oder neu anzusäen;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zu angeln;</w:t>
      </w:r>
    </w:p>
    <w:p>
      <w:r>
        <w:t xml:space="preserve">Schmutzwasser, Gülle, Dünger, Gärfutter oder Klärschlämme auszubringen, einzuleiten, zu lagern oder abzulagern; die §§ 4, 5 der Klärschlammverordnung bleiben unberührt;</w:t>
      </w:r>
    </w:p>
    <w:p>
      <w:r>
        <w:t xml:space="preserve">Pflanzenschutzmittel oder chemische Holzschutzmittel anzuwenden;</w:t>
      </w:r>
    </w:p>
    <w:p>
      <w:r>
        <w:t xml:space="preserve">Abfälle oder sonstige Gegenstände zu lagern oder abzulagern oder sich ihrer in sonstiger Weise zu entledigen;</w:t>
      </w:r>
    </w:p>
    <w:p>
      <w:r>
        <w:t xml:space="preserve">Erstaufforstungen vorzunehmen;</w:t>
      </w:r>
    </w:p>
    <w:p>
      <w:r>
        <w:t xml:space="preserve">Erdsilos anzulegen.</w:t>
      </w:r>
    </w:p>
    <w:p>
      <w:r>
        <w:rPr>
          <w:color w:val="555555"/>
          <w:sz w:val="17"/>
        </w:rPr>
        <w:t xml:space="preserve">Zitiervorschlag: § 4 VO-ID211912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https://recht.nulegal.eu/gesetze/VO-ID211912/4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