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VO-ID211904 (Brandenburg) — Verbote</w:t>
      </w:r>
    </w:p>
    <w:p>
      <w:r>
        <w:rPr>
          <w:color w:val="555555"/>
          <w:sz w:val="18"/>
        </w:rPr>
        <w:t xml:space="preserve">Verordnung über das Naturschutzgebiet „Bagower 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dieser Verordnung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die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anzulegen, Leitungen zu verlegen oder solche Anlagen zu verändern;</w:t>
      </w:r>
    </w:p>
    <w:p>
      <w:r>
        <w:t xml:space="preserve">mit Fahrzeugen außerhalb der dafür zugelassenen Wege zu fahren oder Kraftfahrzeuge dort abzustellen, zu warten oder zu pflegen;</w:t>
      </w:r>
    </w:p>
    <w:p>
      <w:r>
        <w:t xml:space="preserve">Modellsport oder ferngesteuerte Geräte zu betreiben;</w:t>
      </w:r>
    </w:p>
    <w:p>
      <w:r>
        <w:t xml:space="preserve">außerhalb von dafür zugelassenen Wegen zu reiten;</w:t>
      </w:r>
    </w:p>
    <w:p>
      <w:r>
        <w:t xml:space="preserve">zu lagern, Feuer zu verursachen, zu zelten oder Wohnwagen aufzustellen;</w:t>
      </w:r>
    </w:p>
    <w:p>
      <w:r>
        <w:t xml:space="preserve">außerhalb der in den topographischen Karten und in der Kartenskizze zu dieser Verordnung gekennzeichneten Bereiche zu baden;</w:t>
      </w:r>
    </w:p>
    <w:p>
      <w:r>
        <w:t xml:space="preserve">das Gebiet außerhalb der Wege zu betreten;</w:t>
      </w:r>
    </w:p>
    <w:p>
      <w:r>
        <w:t xml:space="preserve">Hunde frei laufen zu lassen;</w:t>
      </w:r>
    </w:p>
    <w:p>
      <w:r>
        <w:t xml:space="preserve">die Ruhe der Natur durch Lärm zu stören;</w:t>
      </w:r>
    </w:p>
    <w:p>
      <w:r>
        <w:t xml:space="preserve">wildlebenden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Tiere auszusetzen oder Pflanzen anzusiedeln;</w:t>
      </w:r>
    </w:p>
    <w:p>
      <w:r>
        <w:t xml:space="preserve">wildlebende Pflanzen, ihre Teile oder Entwicklungsformen abzuschneiden, abzupflücken, aus- oder abzureißen, auszugraben, zu beschädigen oder zu vernichten;</w:t>
      </w:r>
    </w:p>
    <w:p>
      <w:r>
        <w:t xml:space="preserve">Wiesen, Weiden oder sonstiges Grünland umzubrechen oder neuanzusäen;</w:t>
      </w:r>
    </w:p>
    <w:p>
      <w:r>
        <w:t xml:space="preserve">Be- und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Fische oder Wasservögel zu füttern;</w:t>
      </w:r>
    </w:p>
    <w:p>
      <w:r>
        <w:t xml:space="preserve">Schmutzwasser, Gülle, Gärfutter oder Klärschlamm auszubringen, einzuleiten, zu lagern oder abzulagern; die §§ 4 und 5 der Klärschlammverordnung bleiben unberührt;</w:t>
      </w:r>
    </w:p>
    <w:p>
      <w:r>
        <w:t xml:space="preserve">Pflanzenschutzmittel anzuwenden;</w:t>
      </w:r>
    </w:p>
    <w:p>
      <w:r>
        <w:t xml:space="preserve">Abfälle oder sonstige Gegenstände zu lagern, abzulagern oder sich ihrer in sonstiger Weise zu entledigen.</w:t>
      </w:r>
    </w:p>
    <w:p>
      <w:r>
        <w:rPr>
          <w:color w:val="555555"/>
          <w:sz w:val="17"/>
        </w:rPr>
        <w:t xml:space="preserve">Zitiervorschlag: § 4 VO-ID211904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https://recht.nulegal.eu/gesetze/VO-ID211904/4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VO-ID211904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