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VO-ID211903 (Brandenburg) — Schutzgegenstand</w:t>
      </w:r>
    </w:p>
    <w:p>
      <w:r>
        <w:rPr>
          <w:color w:val="555555"/>
          <w:sz w:val="18"/>
        </w:rPr>
        <w:t xml:space="preserve">Verordnung über das Naturschutzgebiet „Döberitzer 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3.415 Hektar. Es umfaßt folgende Flächen:</w:t>
      </w:r>
    </w:p>
    <w:p>
      <w:r>
        <w:t xml:space="preserve">im Landkreis Havelland: amtsfreie Gemeinde Dallgow-Döberitz:</w:t>
      </w:r>
    </w:p>
    <w:p>
      <w:r>
        <w:t xml:space="preserve">Gemarkung Dallgow</w:t>
      </w:r>
    </w:p>
    <w:p>
      <w:r>
        <w:t xml:space="preserve">Flur 5</w:t>
      </w:r>
    </w:p>
    <w:p>
      <w:r>
        <w:t xml:space="preserve">Flurstücke 298 anteilig, 301 anteilig und 302/4 anteilig,</w:t>
      </w:r>
    </w:p>
    <w:p>
      <w:r>
        <w:t xml:space="preserve">Gemarkung Döberitz</w:t>
      </w:r>
    </w:p>
    <w:p>
      <w:r>
        <w:t xml:space="preserve">Flur 1</w:t>
      </w:r>
    </w:p>
    <w:p>
      <w:r>
        <w:t xml:space="preserve">Flurstücke 1-32,</w:t>
      </w:r>
    </w:p>
    <w:p>
      <w:r>
        <w:t xml:space="preserve">Flur 2</w:t>
      </w:r>
    </w:p>
    <w:p>
      <w:r>
        <w:t xml:space="preserve">Flurstücke 1-9,</w:t>
      </w:r>
    </w:p>
    <w:p>
      <w:r>
        <w:t xml:space="preserve">Flur 3</w:t>
      </w:r>
    </w:p>
    <w:p>
      <w:r>
        <w:t xml:space="preserve">Flurstücke 1-12,</w:t>
      </w:r>
    </w:p>
    <w:p>
      <w:r>
        <w:t xml:space="preserve">Flur 4</w:t>
      </w:r>
    </w:p>
    <w:p>
      <w:r>
        <w:t xml:space="preserve">Flurstücke 2-9,</w:t>
      </w:r>
    </w:p>
    <w:p>
      <w:r>
        <w:t xml:space="preserve">Flur 5</w:t>
      </w:r>
    </w:p>
    <w:p>
      <w:r>
        <w:t xml:space="preserve">Flurstücke 2 anteilig, 3-25,</w:t>
      </w:r>
    </w:p>
    <w:p>
      <w:r>
        <w:t xml:space="preserve">Flur 8</w:t>
      </w:r>
    </w:p>
    <w:p>
      <w:r>
        <w:t xml:space="preserve">Flurstücke 8, 9 anteilig, 10 anteilig, 13 anteilig, 14,</w:t>
      </w:r>
    </w:p>
    <w:p>
      <w:r>
        <w:t xml:space="preserve">Flur 9</w:t>
      </w:r>
    </w:p>
    <w:p>
      <w:r>
        <w:t xml:space="preserve">Flurstücke 2 anteilig, 3 anteilig, 4 anteilig, 12 anteilig, 13, 14, 15 anteilig,</w:t>
      </w:r>
    </w:p>
    <w:p>
      <w:r>
        <w:t xml:space="preserve">Flur 10</w:t>
      </w:r>
    </w:p>
    <w:p>
      <w:r>
        <w:t xml:space="preserve">Flurstücke 30, 31</w:t>
      </w:r>
    </w:p>
    <w:p>
      <w:r>
        <w:t xml:space="preserve">Flur 12</w:t>
      </w:r>
    </w:p>
    <w:p>
      <w:r>
        <w:t xml:space="preserve">Flurstücke 1-35, 36/1, 36/2,</w:t>
      </w:r>
    </w:p>
    <w:p>
      <w:r>
        <w:t xml:space="preserve">Flur 13</w:t>
      </w:r>
    </w:p>
    <w:p>
      <w:r>
        <w:t xml:space="preserve">Flurstück 24,</w:t>
      </w:r>
    </w:p>
    <w:p>
      <w:r>
        <w:t xml:space="preserve">Flur 15</w:t>
      </w:r>
    </w:p>
    <w:p>
      <w:r>
        <w:t xml:space="preserve">Flurstücke 1-10,</w:t>
      </w:r>
    </w:p>
    <w:p>
      <w:r>
        <w:t xml:space="preserve">Flur 16</w:t>
      </w:r>
    </w:p>
    <w:p>
      <w:r>
        <w:t xml:space="preserve">Flurstücke 1-3, 5-26,</w:t>
      </w:r>
    </w:p>
    <w:p>
      <w:r>
        <w:t xml:space="preserve">Flur 17</w:t>
      </w:r>
    </w:p>
    <w:p>
      <w:r>
        <w:t xml:space="preserve">Flurstücke 1-31,</w:t>
      </w:r>
    </w:p>
    <w:p>
      <w:r>
        <w:t xml:space="preserve">Amt Wustermark: Gemeinde Priort,</w:t>
      </w:r>
    </w:p>
    <w:p>
      <w:r>
        <w:t xml:space="preserve">Gemarkung Priort</w:t>
      </w:r>
    </w:p>
    <w:p>
      <w:r>
        <w:t xml:space="preserve">Flur 1</w:t>
      </w:r>
    </w:p>
    <w:p>
      <w:r>
        <w:t xml:space="preserve">Flurstücke 90-95, 96 anteilig, 97-105, 107-110, 112-138, 140-143,</w:t>
      </w:r>
    </w:p>
    <w:p>
      <w:r>
        <w:t xml:space="preserve">Flur 2</w:t>
      </w:r>
    </w:p>
    <w:p>
      <w:r>
        <w:t xml:space="preserve">Flurstück 50,</w:t>
      </w:r>
    </w:p>
    <w:p>
      <w:r>
        <w:t xml:space="preserve">Gemeinde Elstal,</w:t>
      </w:r>
    </w:p>
    <w:p>
      <w:r>
        <w:t xml:space="preserve">Gemarkung Elstal</w:t>
      </w:r>
    </w:p>
    <w:p>
      <w:r>
        <w:t xml:space="preserve">Flur 18</w:t>
      </w:r>
    </w:p>
    <w:p>
      <w:r>
        <w:t xml:space="preserve">Flurstücke 5 anteilig, 6,</w:t>
      </w:r>
    </w:p>
    <w:p>
      <w:r>
        <w:t xml:space="preserve">Flur 21</w:t>
      </w:r>
    </w:p>
    <w:p>
      <w:r>
        <w:t xml:space="preserve">Flurstücke 4-7, 10-22,</w:t>
      </w:r>
    </w:p>
    <w:p>
      <w:r>
        <w:t xml:space="preserve">im Landkreis Potsdam-Mittelmark:</w:t>
      </w:r>
    </w:p>
    <w:p>
      <w:r>
        <w:t xml:space="preserve">Amt Fahrland: Gemeinde Fahrland,</w:t>
      </w:r>
    </w:p>
    <w:p>
      <w:r>
        <w:t xml:space="preserve">Gemarkung Fahrland</w:t>
      </w:r>
    </w:p>
    <w:p>
      <w:r>
        <w:t xml:space="preserve">Flur 4</w:t>
      </w:r>
    </w:p>
    <w:p>
      <w:r>
        <w:t xml:space="preserve">Flurstücke 168-227.</w:t>
      </w:r>
    </w:p>
    <w:p>
      <w:r>
        <w:t xml:space="preserve">(2) Die Grenze des Naturschutzgebietes ist in einer Übersichtskarte im Maßstab ca. 1:87.000, einer topographischen Karte im Maßstab 1:10.000 und in 19 Flurkarten mit ununterbrochener Linie eingetragen; als Grenze gilt der innere Rand der Linie. Im Zweifelsfall ist die Einzeichnung in die Flurkarte maßgeblich. Der Geltungsbereich der Maßgaben zur forstlichen Nutzung gemäß § 5 Abs. 1 Nr. 2 ergibt sich aus der Grenze des Naturschutzgebietes in Verbindung mit der Karte mit Maßgaben zur forstlichen Nutzung im Maßstab 1:25.000. Die Karten sind Teil dieser Verordnung. Die Karten können beim Ministerium für Umwelt, Naturschutz und Raumordnung des Landes Brandenburg, oberste Naturschutzbehörde, in Potsdam sowie bei den Landkreisen Potsdam-Mittelmark und Havelland, untere Naturschutzbehörden,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VO-ID211903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https://recht.nulegal.eu/gesetze/VO-ID211903/2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