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VO-ID211897 (Brandenburg) — Befreiungen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