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VO-ID211894 (Brandenburg) — Verbote</w:t>
      </w:r>
    </w:p>
    <w:p>
      <w:r>
        <w:rPr>
          <w:color w:val="555555"/>
          <w:sz w:val="18"/>
        </w:rPr>
        <w:t xml:space="preserve">Verordnung über das Naturschutzgebiet „Ferbitzer 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6 dieser Verordnung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mit Fahrzeugen außerhalb der dafür zugelassenen Wege zu fahren oder Kraftfahrzeuge dort abzustellen, zu warten oder zu pflegen;</w:t>
      </w:r>
    </w:p>
    <w:p>
      <w:r>
        <w:t xml:space="preserve">außerhalb der dafür zugelassenen Wege zu reiten;</w:t>
      </w:r>
    </w:p>
    <w:p>
      <w:r>
        <w:t xml:space="preserve">das Gebiet außerhalb der als Wanderwege gekennzeichneten Wege zu betreten;</w:t>
      </w:r>
    </w:p>
    <w:p>
      <w:r>
        <w:t xml:space="preserve">zu baden, zu lagern, zu zelten, zu angeln oder Feuer zu verursachen;</w:t>
      </w:r>
    </w:p>
    <w:p>
      <w:r>
        <w:t xml:space="preserve">Gewässer mit Wasserfahrzeugen aller Art zu befahren;</w:t>
      </w:r>
    </w:p>
    <w:p>
      <w:r>
        <w:t xml:space="preserve">Be- und Entwässerungsmaßnahmen über den bisherigen Umfang hinaus durchzuführen, Gewässer jeder Art entgegen dem Schutzzweck zu verändern oder in anderer Weise den Wasserhaushalt zu beeinträchtigen;</w:t>
      </w:r>
    </w:p>
    <w:p>
      <w:r>
        <w:t xml:space="preserve">wildlebende Pflanzen, ihre Teile oder Entwicklungsformen abzuschneiden, abzupflücken, aus- oder abzureißen, auszugraben, zu beschädigen oder zu vernichten;</w:t>
      </w:r>
    </w:p>
    <w:p>
      <w:r>
        <w:t xml:space="preserve">wildlebenden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Tiere auszusetzen oder Pflanzen anzusiedeln;</w:t>
      </w:r>
    </w:p>
    <w:p>
      <w:r>
        <w:t xml:space="preserve">Hunde frei laufen zu lassen, soweit dies nicht im Rahmen der rechtmäßigen Jagdausübung geschieht;</w:t>
      </w:r>
    </w:p>
    <w:p>
      <w:r>
        <w:t xml:space="preserve">Pflanzenschutz- und Schädlingsbekämpfungsmittel anzuwenden und die chemische Behandlung von Holz vorzunehmen;</w:t>
      </w:r>
    </w:p>
    <w:p>
      <w:r>
        <w:t xml:space="preserve">Aufschüttungen, Verfüllungen, Abgrabungen oder Ausschachtungen vorzunehmen oder die Bodengestalt auf andere Art zu verändern;</w:t>
      </w:r>
    </w:p>
    <w:p>
      <w:r>
        <w:t xml:space="preserve">Anlagen für Modellsport anzulegen oder diesen auszuüben;</w:t>
      </w:r>
    </w:p>
    <w:p>
      <w:r>
        <w:t xml:space="preserve">im Umkreis von 300 Metern um die Fortpflanzungs- und Vermehrungsstätten vom Aussterben bedrohter Vogelarten in der Zeit vom 1. Februar bis zum 31. August eines jeden Jahres ohne Genehmigung der unteren Naturschutzbehörde-Wirtschafts- und Pflegemaßnahmen mit Maschineneinsatz durchzuführen oder anderweitig zu stören.</w:t>
      </w:r>
    </w:p>
    <w:p>
      <w:r>
        <w:rPr>
          <w:color w:val="555555"/>
          <w:sz w:val="17"/>
        </w:rPr>
        <w:t xml:space="preserve">Zitiervorschlag: § 4 VO-ID211894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https://recht.nulegal.eu/gesetze/VO-ID211894/4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