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VO-ID211880 (Brandenburg) — Schutzzweck</w:t>
      </w:r>
    </w:p>
    <w:p>
      <w:r>
        <w:rPr>
          <w:color w:val="555555"/>
          <w:sz w:val="18"/>
        </w:rPr>
        <w:t xml:space="preserve">Verordnung über das Naturschutzgebiet „Grünauer Fenn“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Schutzzweck ist die Erhaltung und Entwicklung des Gebietes</w:t>
      </w:r>
    </w:p>
    <w:p>
      <w:r>
        <w:t xml:space="preserve">als Standort seltener in ihrem Bestand bedrohter wildwachsender Pflanzengesellschaften, insbesondere von Röhrichten, Weidengebüschen, Erlenbruchwald und Trockenrasen,</w:t>
      </w:r>
    </w:p>
    <w:p>
      <w:r>
        <w:t xml:space="preserve">als Lebensraum bestandsbedrohter Tierarten, insbesondere als Vermehrungsgebiet für Amphibien und Reptilien sowie als Brut- und Nahrungsraum für Wat- und Wasservögel,</w:t>
      </w:r>
    </w:p>
    <w:p>
      <w:r>
        <w:t xml:space="preserve">aus ökologischen Gründen wegen der Bedeutung des Gebietes im Rahmen des regionalen Biotopverbundes.</w:t>
      </w:r>
    </w:p>
    <w:p>
      <w:r>
        <w:rPr>
          <w:color w:val="555555"/>
          <w:sz w:val="17"/>
        </w:rPr>
        <w:t xml:space="preserve">Zitiervorschlag: § 3 VO-ID211880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https://recht.nulegal.eu/gesetze/VO-ID211880/3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