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VO-ID211867 (Brandenburg) — Schutzbestimmungen</w:t>
      </w:r>
    </w:p>
    <w:p>
      <w:r>
        <w:rPr>
          <w:color w:val="555555"/>
          <w:sz w:val="18"/>
        </w:rPr>
        <w:t xml:space="preserve">Verordnung zur Festsetzung des Wasserschutzgebietes Seelow</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Schutzbestimmungen für die Zone III gelten auch für die Zone II und die Zone I. Die Schutzbestimmungen für die Zone II gelten auch für die Zone I. Die allgemeinen Vorschriften zum Schutz der Gewässer bleiben unberührt.</w:t>
      </w:r>
    </w:p>
    <w:p>
      <w:r>
        <w:t xml:space="preserve">§ 4</w:t>
      </w:r>
    </w:p>
    <w:p>
      <w:r>
        <w:t xml:space="preserve">Schutz der Zone III</w:t>
      </w:r>
    </w:p>
    <w:p>
      <w:r>
        <w:t xml:space="preserve">In der Zone III sind verboten:</w:t>
      </w:r>
    </w:p>
    <w:p>
      <w:r>
        <w:t xml:space="preserve">das Düngen mit Gülle, Jauche, Festmist, Silagesickersaft und sonstigen organischen und mineralischen Stickstoffdüngern, ausgenommen Pflanzenkompost,</w:t>
      </w:r>
    </w:p>
    <w:p>
      <w:r>
        <w:t xml:space="preserve">wenn die Stickstoffdüngung nicht in zeit- und bedarfsgerechten Gaben erfolgt,</w:t>
      </w:r>
    </w:p>
    <w:p>
      <w:r>
        <w:t xml:space="preserve">auf abgeernteten Flächen ohne unmittelbar folgenden Zwischen- oder Hauptfruchtanbau,</w:t>
      </w:r>
    </w:p>
    <w:p>
      <w:r>
        <w:t xml:space="preserve">auf Dauergrünland und auf Ackerland vom 15. November bis 15. Januar,</w:t>
      </w:r>
    </w:p>
    <w:p>
      <w:r>
        <w:t xml:space="preserve">auf Brachland,</w:t>
      </w:r>
    </w:p>
    <w:p>
      <w:r>
        <w:t xml:space="preserve">auf gefrorenen oder schneebedeckten Böden,</w:t>
      </w:r>
    </w:p>
    <w:p>
      <w:r>
        <w:t xml:space="preserve">das Lagern und Ausbringen von Fäkalschlamm und Klärschlamm,</w:t>
      </w:r>
    </w:p>
    <w:p>
      <w:r>
        <w:t xml:space="preserve">das Errichten oder Erweitern von befestigten Dungstätten, ausgenommen mit dichtem Jauchebehälter, der, sofern sein Fassungsvermögen 30 Kubikmeter übersteigt, eine Leckerkennung zulässt,</w:t>
      </w:r>
    </w:p>
    <w:p>
      <w:r>
        <w:t xml:space="preserve">das Errichten oder Erweitern von Anlagen zum Lagern und Abfüllen von Gülle, ausgenommen Hochbehälter, die eine Leckerkennung zulassen und mit Sammeleinrichtungen ausgerüstet sind, deren Dichtheit vor Inbetriebnahme nachgewiesen und wiederkehrend alle fünf Jahre überprüft wird,</w:t>
      </w:r>
    </w:p>
    <w:p>
      <w:r>
        <w:t xml:space="preserve">die Lagerung von organischem oder mineralischem Stickstoffdünger im Freien, wenn die Lagerungsdauer 60 Tage überschreitet oder ohne dichte Abdeckung erfolgt,</w:t>
      </w:r>
    </w:p>
    <w:p>
      <w:r>
        <w:t xml:space="preserve">das Errichten oder Erweitern von ortsfesten Anlagen zur Gärfutterzubereitung, ausgenommen Anlagen mit dichtem abgedeckten Silosickersaft-Auffangbehälter, wenn dieser eine Leckerkennung zulässt, und ausgenommen Anlagen mit Ableitung in Jauche- oder Güllebehälter, wenn die Dichtheit der Leitungen vor Inbetriebnahme nachgewiesen und wiederkehrend alle fünf Jahre überprüft wird,</w:t>
      </w:r>
    </w:p>
    <w:p>
      <w:r>
        <w:t xml:space="preserve">die Gärfutterzubereitung in ortsveränderlichen Anlagen, ausgenommen Ballensilage im Wickelverfahren,</w:t>
      </w:r>
    </w:p>
    <w:p>
      <w:r>
        <w:t xml:space="preserve">das Errichten oder Betreiben von Stallungen für Tierbestände, wenn die ordnungsgemäße Entsorgung nicht gewährleistet ist oder dadurch im Wasserschutzgebiet je Hektar eine Flächenbelastung von 1,4 Dungeinheiten entsprechend Anlage 3 Nr. 1 überschritten wird,</w:t>
      </w:r>
    </w:p>
    <w:p>
      <w:r>
        <w:t xml:space="preserve">die Freilandtierhaltung im Sinne der Anlage 3 Nr. 2, wenn die Ernährung der Tiere nicht im Wesentlichen aus der genutzten Weidefläche erfolgt,</w:t>
      </w:r>
    </w:p>
    <w:p>
      <w:r>
        <w:t xml:space="preserve">die Anwendung von Pflanzenschutzmitteln, sofern keine für Wasserschutzgebiete zugelassenen Pflanzenschutzmittel verwendet oder keine schlagbezogenen Aufzeichnungen über den Einsatz vorgenommen werden,</w:t>
      </w:r>
    </w:p>
    <w:p>
      <w:r>
        <w:t xml:space="preserve">die Anwendung von Pflanzenschutzmitteln aus Luftfahrzeugen, zur Bodenentseuchung, zur Unterhaltung von Verkehrswegen oder in einem Abstand von weniger als 10 Meter zu oberirdischen Gewässern,</w:t>
      </w:r>
    </w:p>
    <w:p>
      <w:r>
        <w:t xml:space="preserve">die Beregnung landwirtschaftlich oder gärtnerisch genutzter Flächen, wenn die Beregnungshöhe 15 Millimeter pro Tag oder 45 Millimeter pro Woche überschreitet,</w:t>
      </w:r>
    </w:p>
    <w:p>
      <w:r>
        <w:t xml:space="preserve">das Errichten oder Erweitern von Gartenbaubetrieben oder Kleingartenanlagen, ausgenommen Gartenbaubetriebe, die im Rahmen der kontrollierten integrierten Produktion tätig sind oder in geschlossenen Systemen produzieren,</w:t>
      </w:r>
    </w:p>
    <w:p>
      <w:r>
        <w:t xml:space="preserve">die Neuanlage oder Erweiterung von Baumschulen und forstlichen Pflanzgärten sowie gewerblicher Gemüse-, Obst- und Zierpflanzenanbau, ausgenommen im Rahmen der kontrollierten integrierten Produktion und im ökologischen Anbau, Streuobst-, Gemüse- sowie Zierpflanzenanbau unter Glas in geschlossenen Systemen und Containerproduktion von Baumschulprodukten auf versiegelten Flächen,</w:t>
      </w:r>
    </w:p>
    <w:p>
      <w:r>
        <w:t xml:space="preserve">der Umbruch von Dauergrünland im Sinne der Anlage 3 Nr. 3,</w:t>
      </w:r>
    </w:p>
    <w:p>
      <w:r>
        <w:t xml:space="preserve">offener Ackerboden im Sinne der Anlage 3 Nr. 4,</w:t>
      </w:r>
    </w:p>
    <w:p>
      <w:r>
        <w:t xml:space="preserve">Erdaufschlüsse im Sinne des § 56 Abs. 1 des Brandenburgischen Wassergesetzes, selbst wenn Grundwasser nicht aufgedeckt wird, insbesondere das Errichten und Erweitern von Fischteichen, Kies-, Sand- und Tongruben, Übertagebergbauen und Torfstichen, sowie die Wiederverfüllung von Erdaufschlüssen, ausgenommen das Verlegen von Ver- und Entsorgungsleitungen und die Herstellung von Baugruben und Bohrungen,</w:t>
      </w:r>
    </w:p>
    <w:p>
      <w:r>
        <w:t xml:space="preserve">das Errichten oder Erweitern von Anlagen zur Gewinnung von Erdwärme, ausgenommen Anlagen mit geschlossenem System,</w:t>
      </w:r>
    </w:p>
    <w:p>
      <w:r>
        <w:t xml:space="preserve">das Errichten oder Erweitern von Anlagen zum Lagern, Abfüllen, Umschlagen, Herstellen, Behandeln oder Verwenden von wassergefährdenden Stoffen im Sinne des § 19g des Wasserhaushaltsgesetzes, ausgenommen Anlagen der Gefährdungsstufe A und B und oberirdische Anlagen der Gefährdungsstufe C gemäß § 6 Abs. 3 der Verordnung über Anlagen zum Umgang mit wassergefährdenden Stoffen und über Fachbetriebe, wenn diese Anlagen doppelwandig ausgeführt und mit einem Leckanzeigegerät oder mit einem Auffangraum ausgerüstet sind, der das maximal in der Anlage vorhandene Volumen wassergefährdender Stoffe aufnehmen kann,</w:t>
      </w:r>
    </w:p>
    <w:p>
      <w:r>
        <w:t xml:space="preserve">das Errichten oder Erweitern von Rohrleitungsanlagen für wassergefährdende Stoffe im Sinne des § 19a Abs. 1 des Wasserhaushaltsgesetzes,</w:t>
      </w:r>
    </w:p>
    <w:p>
      <w:r>
        <w:t xml:space="preserve">die unterirdische behälterlose Lagerung (Untergrundspeicherung) von wassergefährdenden Stoffen im Sinne des § 19g Abs. 5 des Wasserhaushaltsgesetzes,</w:t>
      </w:r>
    </w:p>
    <w:p>
      <w:r>
        <w:t xml:space="preserve">das Behandeln, Lagern oder Ablagern von Abfall im Sinne der Abfallgesetze, ausgenommen die vorübergehende Lagerung in dichten Behältern und die Kompostierung aus dem Haushalt stammender Abfälle zur Verwertung im eigenen Hausgarten,</w:t>
      </w:r>
    </w:p>
    <w:p>
      <w:r>
        <w:t xml:space="preserve">das Errichten oder Erweitern von Anlagen zum Lagern, Abfüllen, Umschlagen, Herstellen, Behandeln oder Verwenden radioaktiven Materials, ausgenommen für medizinische Anwendung und Mess-, Prüf- und Regeltechnik,</w:t>
      </w:r>
    </w:p>
    <w:p>
      <w:r>
        <w:t xml:space="preserve">das Errichten oder Erweitern von Kraftwerken oder Heizwerken, ausgenommen mit Gas, Sonnenenergie oder Windkraft betriebene Anlagen,</w:t>
      </w:r>
    </w:p>
    <w:p>
      <w:r>
        <w:t xml:space="preserve">das Errichten oder Erweitern von Abwasserbehandlungsanlagen, ausgenommen die Sanierung bestehender Abwasserbehandlungsanlagen im Sinne des Gewässerschutzes,</w:t>
      </w:r>
    </w:p>
    <w:p>
      <w:r>
        <w:t xml:space="preserve">das Errichten, Erweitern, Sanieren oder Betreiben von Abwasserkanälen und -leitungen, wenn hierbei nicht das Arbeitsblatt ATV-DVWK-A 142 der Deutschen Vereinigung für Wasserwirtschaft, Abwasser und Abfall e. V. beachtet wird,</w:t>
      </w:r>
    </w:p>
    <w:p>
      <w:r>
        <w:t xml:space="preserve">das Errichten von Regen- und Mischwasserentlastungsbauwerken,</w:t>
      </w:r>
    </w:p>
    <w:p>
      <w:r>
        <w:t xml:space="preserve">das Errichten oder Erweitern von Trockenaborten, ausgenommen Anlagen mit dichtem Behälter,</w:t>
      </w:r>
    </w:p>
    <w:p>
      <w:r>
        <w:t xml:space="preserve">das Ausbringen von Abwasser,</w:t>
      </w:r>
    </w:p>
    <w:p>
      <w:r>
        <w:t xml:space="preserve">das Einleiten oder Versickern von Abwasser in den Untergrund oder in das Grundwasser, ausgenommen unbelastetes Kühlwasser, nicht schädlich verunreinigtes Niederschlagswasser und das oberflächige großflächige Versickern des auf vorhandenen Straßen und Wegen anfallenden Niederschlagswassers über die belebte Bodenzone,</w:t>
      </w:r>
    </w:p>
    <w:p>
      <w:r>
        <w:t xml:space="preserve">das Errichten oder Erweitern von Straßen, sofern nicht die Richtlinien für bautechnische Maßnahmen an Straßen in Wassergewinnungsgebieten in der jeweils geltenden Fassung beachtet werden,</w:t>
      </w:r>
    </w:p>
    <w:p>
      <w:r>
        <w:t xml:space="preserve">das Errichten oder Erweitern von Eisenbahnanlagen,</w:t>
      </w:r>
    </w:p>
    <w:p>
      <w:r>
        <w:t xml:space="preserve">das Verwenden wassergefährdender, auslaug- oder auswaschbarer Materialien (z. B. Schlacke, Bauschutt, Teer, Imprägniermittel) zum Bau von Straßen, Wegen und sonstigen Verkehrsflächen,</w:t>
      </w:r>
    </w:p>
    <w:p>
      <w:r>
        <w:t xml:space="preserve">das Einrichten oder Erweitern von öffentlichen Freibädern und Zeltplätzen sowie Camping aller Art, ausgenommen Einrichtungen mit ordnungsgemäßer Abwasserentsorgung,</w:t>
      </w:r>
    </w:p>
    <w:p>
      <w:r>
        <w:t xml:space="preserve">das Errichten oder Erweitern von Sportanlagen, ausgenommen Anlagen mit ordnungsgemäßer Abwasserentsorgung,</w:t>
      </w:r>
    </w:p>
    <w:p>
      <w:r>
        <w:t xml:space="preserve">das Errichten von Wurfscheibenschießanlagen,</w:t>
      </w:r>
    </w:p>
    <w:p>
      <w:r>
        <w:t xml:space="preserve">das Errichten von Golfanlagen,</w:t>
      </w:r>
    </w:p>
    <w:p>
      <w:r>
        <w:t xml:space="preserve">das Abhalten oder Durchführen von Märkten, Volksfesten und Großveranstaltungen außerhalb der dafür vorgesehenen Anlagen,</w:t>
      </w:r>
    </w:p>
    <w:p>
      <w:r>
        <w:t xml:space="preserve">das Durchführen von Motorsportveranstaltungen, ausgenommen zwei Autocrossrennen des MC Seelow pro Jahr,</w:t>
      </w:r>
    </w:p>
    <w:p>
      <w:r>
        <w:t xml:space="preserve">das Errichten von Friedhöfen,</w:t>
      </w:r>
    </w:p>
    <w:p>
      <w:r>
        <w:t xml:space="preserve">das Errichten von militärischen Anlagen und Übungsplätzen,</w:t>
      </w:r>
    </w:p>
    <w:p>
      <w:r>
        <w:t xml:space="preserve">das Durchführen von militärischen Übungen, ausgenommen das Durchfahren auf klassifizierten Straßen,</w:t>
      </w:r>
    </w:p>
    <w:p>
      <w:r>
        <w:t xml:space="preserve">Bergbau, einschließlich Erdöl- und Erdgasgewinnung,</w:t>
      </w:r>
    </w:p>
    <w:p>
      <w:r>
        <w:t xml:space="preserve">das Durchführen von Sprengungen, sofern die Gefahr besteht, dass dabei das Grundwasser angeschnitten wird,</w:t>
      </w:r>
    </w:p>
    <w:p>
      <w:r>
        <w:t xml:space="preserve">die Ausweisung neuer Baugebiete im Rahmen der Bauleitplanung, wenn damit eine Neubebauung bisher unbebauter Gebiete oder eine Erhöhung der Grundflächenzahl im Sinne des § 19 der Baunutzungsverordnung zugelassen wird, ausgenommen die Ausweisung von Baugebieten zur Wohnnutzung.</w:t>
      </w:r>
    </w:p>
    <w:p>
      <w:r>
        <w:rPr>
          <w:color w:val="555555"/>
          <w:sz w:val="17"/>
        </w:rPr>
        <w:t xml:space="preserve">Zitiervorschlag: § 3 VO-ID211867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https://recht.nulegal.eu/gesetze/VO-ID211867/3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