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VO-ID211863 (Brandenburg)</w:t>
      </w:r>
    </w:p>
    <w:p>
      <w:r>
        <w:rPr>
          <w:color w:val="555555"/>
          <w:sz w:val="18"/>
        </w:rPr>
        <w:t xml:space="preserve">Dritte Verordnung über die Aufhebung von Wasserschutzgebieten im Landkreis Märkisch-Oderland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1. September 2004</w:t>
      </w:r>
    </w:p>
    <w:p>
      <w:r>
        <w:t xml:space="preserve">Der Minister für Landwirtschaft,</w:t>
      </w:r>
    </w:p>
    <w:p>
      <w:r>
        <w:t xml:space="preserve">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VO-ID211863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