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VO-ID211856 (Brandenburg) — Schutz der Zone III A</w:t>
      </w:r>
    </w:p>
    <w:p>
      <w:r>
        <w:rPr>
          <w:color w:val="555555"/>
          <w:sz w:val="18"/>
        </w:rPr>
        <w:t xml:space="preserve">Verordnung zur Festsetzung des Wasserschutzgebietes Wittenberge</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A sind verboten:</w:t>
      </w:r>
    </w:p>
    <w:p>
      <w:r>
        <w:t xml:space="preserve">das Errichten oder Erweitern von Anlagen zum Lagern und Abfüllen von Gülle, ausgenommen Hochbehälter, die eine Leckerkennung zulassen und mit Sammeleinrichtungen ausgerüstet sind, deren Dichtheit vor Inbetriebnahme nachgewiesen und wiederkehrend alle fünf Jahre überprüft wird,</w:t>
      </w:r>
    </w:p>
    <w:p>
      <w:r>
        <w:t xml:space="preserve">die Freilandtierhaltung im Sinne der Anlage 3 Nr. 2, wenn die Ernährung der Tiere nicht im Wesentlichen aus der genutzten Weidefläche erfolgt,</w:t>
      </w:r>
    </w:p>
    <w:p>
      <w:r>
        <w:t xml:space="preserve">das Errichten oder Erweitern von Gartenbaubetrieben oder Kleingartenanlagen, ausgenommen Gartenbaubetriebe, die im Rahmen der kontrollierten integrierten Produktion tätig sind oder in geschlossenen Systemen produzieren,</w:t>
      </w:r>
    </w:p>
    <w:p>
      <w:r>
        <w:t xml:space="preserve">die Neuanlage oder Erweiterung von Baumschulen und forstlichen Pflanzgärten sowie gewerblicher Weinbau, Hopfenanbau, Gemüse-, Obst- und Zierpflanzenanbau, ausgenommen im Rahmen der kontrollierten integrierten Produktion und im ökologischen Anbau, Streuobst-, Gemüse- sowie Zierpflanzenanbau unter Glas in geschlossenen Systemen und Containerproduktion von Baumschulprodukten auf versiegelten Flächen,</w:t>
      </w:r>
    </w:p>
    <w:p>
      <w:r>
        <w:t xml:space="preserve">Erdaufschlüsse im Sinne des § 56 Abs. 1 des Brandenburgischen Wassergesetzes, selbst wenn Grundwasser nicht aufgedeckt wird, insbesondere das Errichten und Erweitern von Kies-, Sand- und Tongruben, Steinbrüchen, Übertagebergbauen und Torfstichen, sowie Wiederverfüllung von Erdaufschlüssen, ausgenommen das Verlegen von Ver- und Entsorgungsleitungen und die Herstellung von Baugruben und Bohrungen,</w:t>
      </w:r>
    </w:p>
    <w:p>
      <w:r>
        <w:t xml:space="preserve">das Errichten oder Erweitern von Anlagen zum Lagern, Abfüllen, Umschlagen, Herstellen, Behandeln oder Verwenden von wassergefährdenden Stoffen im Sinne des § 19g des Wasserhaushaltsgesetzes, ausgenommen Anlagen der Gefährdungsstufe A und B und oberirdische Anlagen der Gefährdungsstufe C gemäß § 6 Abs. 3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Regen- und Mischwasserentlastungsbauwerken,</w:t>
      </w:r>
    </w:p>
    <w:p>
      <w:r>
        <w:t xml:space="preserve">das Errichten oder Erweitern von Eisenbahnanlagen,</w:t>
      </w:r>
    </w:p>
    <w:p>
      <w:r>
        <w:t xml:space="preserve">das Abhalten oder Durchführen von Märkten, Volksfesten und Großveranstaltungen außerhalb der dafür vorgesehenen Anlagen,</w:t>
      </w:r>
    </w:p>
    <w:p>
      <w:r>
        <w:t xml:space="preserve">das Durchführen von Motorsportveranstaltungen,</w:t>
      </w:r>
    </w:p>
    <w:p>
      <w:r>
        <w:t xml:space="preserve">das Errichten oder Erweitern von Friedhöfen,</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5 VO-ID211856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https://recht.nulegal.eu/gesetze/VO-ID211856/5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