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VO-ID211780 (Brandenburg) — Bereitstellung der Reit- und Zugtiere sowie Fahrzeuge</w:t>
      </w:r>
    </w:p>
    <w:p>
      <w:r>
        <w:rPr>
          <w:color w:val="555555"/>
          <w:sz w:val="18"/>
        </w:rPr>
        <w:t xml:space="preserve">Anordnung über die Touristik mit Reit- und Zugtieren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Reit- und Fahrveranstaltungen dürfen nur dafür ausgebildete und geeignete Reit- und Zugtiere eingesetzt werden. Nervöse, leicht scheuende und kranke Reit- und Zugtiere sowie Kryptorchiden (Spitzhengste), Beißer und Schläger oder aus anderen Gründen nicht geeignete Reit- und Zugtiere sind vom Einsatz auszuschließen.</w:t>
      </w:r>
    </w:p>
    <w:p>
      <w:r>
        <w:t xml:space="preserve">(2) Für den einwandfreien Zustand der Reit- und Zugtiere und Fahrzeuge sowie für die Bereitstellung der erforderlichen Ausrüstungsgegenstände ist der Leiter des Betriebes verantwortlich.</w:t>
      </w:r>
    </w:p>
    <w:p>
      <w:r>
        <w:rPr>
          <w:color w:val="555555"/>
          <w:sz w:val="17"/>
        </w:rPr>
        <w:t xml:space="preserve">Zitiervorschlag: § 4 VO-ID211780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